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032CA" w14:textId="77777777" w:rsidR="0080407C" w:rsidRPr="00355F1A" w:rsidRDefault="0080407C" w:rsidP="0080407C">
      <w:pPr>
        <w:spacing w:after="0" w:line="240" w:lineRule="auto"/>
        <w:jc w:val="center"/>
        <w:rPr>
          <w:rFonts w:ascii="Times New Roman" w:hAnsi="Times New Roman" w:cs="Times New Roman"/>
          <w:b/>
          <w:iCs/>
          <w:sz w:val="20"/>
          <w:szCs w:val="20"/>
        </w:rPr>
      </w:pPr>
      <w:r w:rsidRPr="00355F1A">
        <w:rPr>
          <w:rFonts w:ascii="Times New Roman" w:hAnsi="Times New Roman" w:cs="Times New Roman"/>
          <w:b/>
          <w:iCs/>
          <w:sz w:val="20"/>
          <w:szCs w:val="20"/>
        </w:rPr>
        <w:t>SAM rādītāju metodoloģijas apraksts</w:t>
      </w:r>
    </w:p>
    <w:p w14:paraId="5DB94673" w14:textId="77777777" w:rsidR="0080407C" w:rsidRPr="00355F1A" w:rsidRDefault="0080407C" w:rsidP="0080407C">
      <w:pPr>
        <w:spacing w:after="0" w:line="240" w:lineRule="auto"/>
        <w:jc w:val="center"/>
        <w:rPr>
          <w:rFonts w:ascii="Times New Roman" w:hAnsi="Times New Roman" w:cs="Times New Roman"/>
          <w:b/>
          <w:iCs/>
          <w:sz w:val="20"/>
          <w:szCs w:val="20"/>
        </w:rPr>
      </w:pPr>
    </w:p>
    <w:p w14:paraId="27D0862A" w14:textId="77777777" w:rsidR="0080407C" w:rsidRPr="00355F1A" w:rsidRDefault="0080407C" w:rsidP="0080407C">
      <w:pPr>
        <w:spacing w:after="0" w:line="240" w:lineRule="auto"/>
        <w:jc w:val="center"/>
        <w:rPr>
          <w:rFonts w:ascii="Times New Roman" w:hAnsi="Times New Roman" w:cs="Times New Roman"/>
          <w:b/>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80407C" w:rsidRPr="00355F1A" w14:paraId="0B0C78D8" w14:textId="77777777" w:rsidTr="00F116F5">
        <w:tc>
          <w:tcPr>
            <w:tcW w:w="1838" w:type="dxa"/>
          </w:tcPr>
          <w:p w14:paraId="05B7D1AD"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Prioritātes Nr.</w:t>
            </w:r>
          </w:p>
        </w:tc>
        <w:tc>
          <w:tcPr>
            <w:tcW w:w="709" w:type="dxa"/>
            <w:tcBorders>
              <w:bottom w:val="single" w:sz="4" w:space="0" w:color="auto"/>
            </w:tcBorders>
          </w:tcPr>
          <w:p w14:paraId="77F39A35" w14:textId="77777777"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2.1.</w:t>
            </w:r>
          </w:p>
        </w:tc>
        <w:tc>
          <w:tcPr>
            <w:tcW w:w="2551" w:type="dxa"/>
          </w:tcPr>
          <w:p w14:paraId="576FE494"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 xml:space="preserve">Prioritātes nosaukums: </w:t>
            </w:r>
          </w:p>
        </w:tc>
        <w:tc>
          <w:tcPr>
            <w:tcW w:w="3963" w:type="dxa"/>
            <w:tcBorders>
              <w:bottom w:val="single" w:sz="4" w:space="0" w:color="auto"/>
            </w:tcBorders>
          </w:tcPr>
          <w:p w14:paraId="7AA0EF62" w14:textId="77777777"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Klimata pārmaiņu mazināšana un pielāgošanās klimata pārmaiņām</w:t>
            </w:r>
          </w:p>
        </w:tc>
      </w:tr>
      <w:tr w:rsidR="0080407C" w:rsidRPr="00355F1A" w14:paraId="4AB215D4" w14:textId="77777777" w:rsidTr="00F116F5">
        <w:tc>
          <w:tcPr>
            <w:tcW w:w="1838" w:type="dxa"/>
          </w:tcPr>
          <w:p w14:paraId="78849BDB"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 xml:space="preserve">SAM </w:t>
            </w:r>
            <w:proofErr w:type="spellStart"/>
            <w:r w:rsidRPr="00355F1A">
              <w:rPr>
                <w:rFonts w:ascii="Times New Roman" w:hAnsi="Times New Roman" w:cs="Times New Roman"/>
                <w:b/>
                <w:iCs/>
                <w:sz w:val="20"/>
                <w:szCs w:val="20"/>
              </w:rPr>
              <w:t>Nr</w:t>
            </w:r>
            <w:proofErr w:type="spellEnd"/>
            <w:r w:rsidRPr="00355F1A">
              <w:rPr>
                <w:rFonts w:ascii="Times New Roman" w:hAnsi="Times New Roman" w:cs="Times New Roman"/>
                <w:b/>
                <w:iCs/>
                <w:sz w:val="20"/>
                <w:szCs w:val="20"/>
              </w:rPr>
              <w:t>:</w:t>
            </w:r>
          </w:p>
        </w:tc>
        <w:tc>
          <w:tcPr>
            <w:tcW w:w="709" w:type="dxa"/>
            <w:tcBorders>
              <w:top w:val="single" w:sz="4" w:space="0" w:color="auto"/>
              <w:bottom w:val="single" w:sz="4" w:space="0" w:color="auto"/>
            </w:tcBorders>
          </w:tcPr>
          <w:p w14:paraId="125C12E7" w14:textId="074D11BB"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2.</w:t>
            </w:r>
            <w:r w:rsidR="00CF4C5F" w:rsidRPr="00355F1A">
              <w:rPr>
                <w:rFonts w:ascii="Times New Roman" w:hAnsi="Times New Roman" w:cs="Times New Roman"/>
                <w:b/>
                <w:iCs/>
                <w:sz w:val="20"/>
                <w:szCs w:val="20"/>
              </w:rPr>
              <w:t>1.</w:t>
            </w:r>
            <w:r w:rsidRPr="00355F1A">
              <w:rPr>
                <w:rFonts w:ascii="Times New Roman" w:hAnsi="Times New Roman" w:cs="Times New Roman"/>
                <w:b/>
                <w:iCs/>
                <w:sz w:val="20"/>
                <w:szCs w:val="20"/>
              </w:rPr>
              <w:t>2.</w:t>
            </w:r>
          </w:p>
        </w:tc>
        <w:tc>
          <w:tcPr>
            <w:tcW w:w="2551" w:type="dxa"/>
          </w:tcPr>
          <w:p w14:paraId="714DE296"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SAM nosaukums:</w:t>
            </w:r>
          </w:p>
        </w:tc>
        <w:tc>
          <w:tcPr>
            <w:tcW w:w="3963" w:type="dxa"/>
            <w:tcBorders>
              <w:top w:val="single" w:sz="4" w:space="0" w:color="auto"/>
              <w:bottom w:val="single" w:sz="4" w:space="0" w:color="auto"/>
            </w:tcBorders>
          </w:tcPr>
          <w:p w14:paraId="53FA76F2" w14:textId="53FC71BE"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Atjaunojamo energoresursu enerģijas veicināšana</w:t>
            </w:r>
            <w:r w:rsidR="00355F1A" w:rsidRPr="00355F1A">
              <w:rPr>
                <w:rFonts w:ascii="Times New Roman" w:hAnsi="Times New Roman" w:cs="Times New Roman"/>
                <w:b/>
                <w:iCs/>
                <w:sz w:val="20"/>
                <w:szCs w:val="20"/>
              </w:rPr>
              <w:t xml:space="preserve"> - </w:t>
            </w:r>
            <w:proofErr w:type="spellStart"/>
            <w:r w:rsidR="00355F1A" w:rsidRPr="00355F1A">
              <w:rPr>
                <w:rFonts w:ascii="Times New Roman" w:hAnsi="Times New Roman" w:cs="Times New Roman"/>
                <w:b/>
                <w:iCs/>
                <w:sz w:val="20"/>
                <w:szCs w:val="20"/>
              </w:rPr>
              <w:t>biometāns</w:t>
            </w:r>
            <w:proofErr w:type="spellEnd"/>
          </w:p>
        </w:tc>
      </w:tr>
    </w:tbl>
    <w:p w14:paraId="2CFC3FC8" w14:textId="77777777" w:rsidR="0080407C" w:rsidRPr="00355F1A" w:rsidRDefault="0080407C" w:rsidP="0080407C">
      <w:pPr>
        <w:spacing w:after="0" w:line="240" w:lineRule="auto"/>
        <w:jc w:val="center"/>
        <w:rPr>
          <w:rFonts w:ascii="Times New Roman" w:hAnsi="Times New Roman" w:cs="Times New Roman"/>
          <w:b/>
        </w:rPr>
      </w:pPr>
    </w:p>
    <w:tbl>
      <w:tblPr>
        <w:tblStyle w:val="TableGrid"/>
        <w:tblW w:w="9196" w:type="dxa"/>
        <w:tblLook w:val="04A0" w:firstRow="1" w:lastRow="0" w:firstColumn="1" w:lastColumn="0" w:noHBand="0" w:noVBand="1"/>
      </w:tblPr>
      <w:tblGrid>
        <w:gridCol w:w="1696"/>
        <w:gridCol w:w="7500"/>
      </w:tblGrid>
      <w:tr w:rsidR="0080407C" w:rsidRPr="00355F1A" w14:paraId="7B3BA3D7" w14:textId="77777777" w:rsidTr="00CA3F50">
        <w:tc>
          <w:tcPr>
            <w:tcW w:w="1696" w:type="dxa"/>
          </w:tcPr>
          <w:p w14:paraId="2B3242AD" w14:textId="77777777" w:rsidR="0080407C" w:rsidRPr="00355F1A" w:rsidRDefault="0080407C" w:rsidP="00F116F5">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Nr. </w:t>
            </w:r>
            <w:r w:rsidRPr="00355F1A">
              <w:rPr>
                <w:rFonts w:ascii="Times New Roman" w:hAnsi="Times New Roman" w:cs="Times New Roman"/>
                <w:iCs/>
                <w:sz w:val="20"/>
                <w:szCs w:val="20"/>
              </w:rPr>
              <w:t>(ID)</w:t>
            </w:r>
          </w:p>
        </w:tc>
        <w:tc>
          <w:tcPr>
            <w:tcW w:w="7500" w:type="dxa"/>
          </w:tcPr>
          <w:p w14:paraId="4234B61F" w14:textId="154C09F7" w:rsidR="0080407C" w:rsidRPr="00355F1A" w:rsidRDefault="0080407C" w:rsidP="00F116F5">
            <w:pPr>
              <w:rPr>
                <w:rFonts w:ascii="Times New Roman" w:hAnsi="Times New Roman" w:cs="Times New Roman"/>
                <w:b/>
                <w:iCs/>
              </w:rPr>
            </w:pPr>
            <w:r w:rsidRPr="00355F1A">
              <w:rPr>
                <w:rFonts w:ascii="Times New Roman" w:hAnsi="Times New Roman" w:cs="Times New Roman"/>
                <w:b/>
                <w:iCs/>
              </w:rPr>
              <w:t>RCO 2</w:t>
            </w:r>
            <w:r w:rsidR="007F39CC" w:rsidRPr="00355F1A">
              <w:rPr>
                <w:rFonts w:ascii="Times New Roman" w:hAnsi="Times New Roman" w:cs="Times New Roman"/>
                <w:b/>
                <w:iCs/>
              </w:rPr>
              <w:t>2</w:t>
            </w:r>
          </w:p>
        </w:tc>
      </w:tr>
      <w:tr w:rsidR="0080407C" w:rsidRPr="00355F1A" w14:paraId="2D00BE23" w14:textId="77777777" w:rsidTr="00CA3F50">
        <w:trPr>
          <w:trHeight w:val="405"/>
        </w:trPr>
        <w:tc>
          <w:tcPr>
            <w:tcW w:w="1696" w:type="dxa"/>
          </w:tcPr>
          <w:p w14:paraId="17C65273" w14:textId="45CEEE66"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nosaukums</w:t>
            </w:r>
          </w:p>
        </w:tc>
        <w:tc>
          <w:tcPr>
            <w:tcW w:w="7500" w:type="dxa"/>
          </w:tcPr>
          <w:p w14:paraId="2E55CF5C" w14:textId="22A39045" w:rsidR="0080407C" w:rsidRPr="00355F1A" w:rsidRDefault="009765BA" w:rsidP="00F116F5">
            <w:pPr>
              <w:rPr>
                <w:rFonts w:ascii="Times New Roman" w:hAnsi="Times New Roman" w:cs="Times New Roman"/>
                <w:iCs/>
                <w:sz w:val="20"/>
                <w:szCs w:val="20"/>
              </w:rPr>
            </w:pPr>
            <w:r w:rsidRPr="00355F1A">
              <w:rPr>
                <w:rFonts w:ascii="Times New Roman" w:hAnsi="Times New Roman" w:cs="Times New Roman"/>
                <w:iCs/>
                <w:sz w:val="20"/>
                <w:szCs w:val="20"/>
              </w:rPr>
              <w:t>Atjaunojamo energoresursu enerģijas papildu ražošanas jauda</w:t>
            </w:r>
            <w:r w:rsidR="00355F1A" w:rsidRPr="00355F1A">
              <w:rPr>
                <w:rFonts w:ascii="Times New Roman" w:hAnsi="Times New Roman" w:cs="Times New Roman"/>
                <w:iCs/>
                <w:sz w:val="20"/>
                <w:szCs w:val="20"/>
              </w:rPr>
              <w:t xml:space="preserve"> (</w:t>
            </w:r>
            <w:proofErr w:type="spellStart"/>
            <w:r w:rsidR="00355F1A" w:rsidRPr="00355F1A">
              <w:rPr>
                <w:rFonts w:ascii="Times New Roman" w:hAnsi="Times New Roman" w:cs="Times New Roman"/>
                <w:iCs/>
                <w:sz w:val="20"/>
                <w:szCs w:val="20"/>
              </w:rPr>
              <w:t>biometāns</w:t>
            </w:r>
            <w:proofErr w:type="spellEnd"/>
            <w:r w:rsidR="00355F1A" w:rsidRPr="00355F1A">
              <w:rPr>
                <w:rFonts w:ascii="Times New Roman" w:hAnsi="Times New Roman" w:cs="Times New Roman"/>
                <w:iCs/>
                <w:sz w:val="20"/>
                <w:szCs w:val="20"/>
              </w:rPr>
              <w:t>)</w:t>
            </w:r>
          </w:p>
        </w:tc>
      </w:tr>
      <w:tr w:rsidR="00C93E2A" w:rsidRPr="00355F1A" w14:paraId="658F7D6E" w14:textId="77777777" w:rsidTr="00CA3F50">
        <w:tc>
          <w:tcPr>
            <w:tcW w:w="1696" w:type="dxa"/>
          </w:tcPr>
          <w:p w14:paraId="6642F07B" w14:textId="769A742D" w:rsidR="00C93E2A" w:rsidRPr="00355F1A" w:rsidRDefault="00C93E2A"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definīcija</w:t>
            </w:r>
          </w:p>
        </w:tc>
        <w:tc>
          <w:tcPr>
            <w:tcW w:w="7500" w:type="dxa"/>
          </w:tcPr>
          <w:p w14:paraId="73FB497F" w14:textId="52F5637E" w:rsidR="00C93E2A" w:rsidRPr="00355F1A" w:rsidRDefault="00C93E2A"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Uzbūvēta vai paplašināta papildu atjaunojamās enerģijas ražošanas jauda atbalstītajos projektos</w:t>
            </w:r>
            <w:r w:rsidR="007F4398">
              <w:rPr>
                <w:rFonts w:ascii="Times New Roman" w:hAnsi="Times New Roman" w:cs="Times New Roman"/>
                <w:iCs/>
                <w:sz w:val="20"/>
                <w:szCs w:val="20"/>
              </w:rPr>
              <w:t>.</w:t>
            </w:r>
          </w:p>
          <w:p w14:paraId="758ABCB0" w14:textId="2AF6C559" w:rsidR="008C6FC4" w:rsidRPr="00355F1A" w:rsidRDefault="00414DC9" w:rsidP="008C6FC4">
            <w:pPr>
              <w:jc w:val="both"/>
              <w:rPr>
                <w:rFonts w:ascii="Times New Roman" w:hAnsi="Times New Roman" w:cs="Times New Roman"/>
                <w:iCs/>
                <w:sz w:val="20"/>
                <w:szCs w:val="20"/>
              </w:rPr>
            </w:pPr>
            <w:r>
              <w:rPr>
                <w:rFonts w:ascii="Times New Roman" w:hAnsi="Times New Roman" w:cs="Times New Roman"/>
                <w:iCs/>
                <w:sz w:val="20"/>
                <w:szCs w:val="20"/>
              </w:rPr>
              <w:t>R</w:t>
            </w:r>
            <w:r w:rsidR="008C6FC4" w:rsidRPr="00355F1A">
              <w:rPr>
                <w:rFonts w:ascii="Times New Roman" w:hAnsi="Times New Roman" w:cs="Times New Roman"/>
                <w:iCs/>
                <w:sz w:val="20"/>
                <w:szCs w:val="20"/>
              </w:rPr>
              <w:t>ādītājs attiecas arī uz ražošanas jaudu, kas ir uzbūvēta vai paplašināta un vēl nav pievienota tīklam (ja piemērojams) vai vēl nav pilnībā gatava enerģijas ražošanai.</w:t>
            </w:r>
          </w:p>
          <w:p w14:paraId="6675A279" w14:textId="57FDA260"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Ražošanas jaudu saprot kā “neto maksimālo elektrisko jaudu”, ko </w:t>
            </w:r>
            <w:proofErr w:type="spellStart"/>
            <w:r w:rsidRPr="00355F1A">
              <w:rPr>
                <w:rFonts w:ascii="Times New Roman" w:hAnsi="Times New Roman" w:cs="Times New Roman"/>
                <w:iCs/>
                <w:sz w:val="20"/>
                <w:szCs w:val="20"/>
              </w:rPr>
              <w:t>Eurostat</w:t>
            </w:r>
            <w:proofErr w:type="spellEnd"/>
            <w:r w:rsidRPr="00355F1A">
              <w:rPr>
                <w:rFonts w:ascii="Times New Roman" w:hAnsi="Times New Roman" w:cs="Times New Roman"/>
                <w:iCs/>
                <w:sz w:val="20"/>
                <w:szCs w:val="20"/>
              </w:rPr>
              <w:t xml:space="preserve"> definē kā “maksimālo aktīvo jaudu, ko nepārtraukti, visu iekārtu darbinot, var piegādāt izejas vietā (t.i., pēc strāvas padeves paņemšanas stacijas </w:t>
            </w:r>
            <w:proofErr w:type="spellStart"/>
            <w:r w:rsidRPr="00355F1A">
              <w:rPr>
                <w:rFonts w:ascii="Times New Roman" w:hAnsi="Times New Roman" w:cs="Times New Roman"/>
                <w:iCs/>
                <w:sz w:val="20"/>
                <w:szCs w:val="20"/>
              </w:rPr>
              <w:t>palīgiekārtām</w:t>
            </w:r>
            <w:proofErr w:type="spellEnd"/>
            <w:r w:rsidR="00E02B76">
              <w:rPr>
                <w:rFonts w:ascii="Times New Roman" w:hAnsi="Times New Roman" w:cs="Times New Roman"/>
                <w:iCs/>
                <w:sz w:val="20"/>
                <w:szCs w:val="20"/>
              </w:rPr>
              <w:t>,</w:t>
            </w:r>
            <w:r w:rsidRPr="00355F1A">
              <w:rPr>
                <w:rFonts w:ascii="Times New Roman" w:hAnsi="Times New Roman" w:cs="Times New Roman"/>
                <w:iCs/>
                <w:sz w:val="20"/>
                <w:szCs w:val="20"/>
              </w:rPr>
              <w:t xml:space="preserve"> un pieļaujot zaudējumus tajos transformatoros, kurus uzskata par neatņemamiem no stacijas).. ”.</w:t>
            </w:r>
          </w:p>
          <w:p w14:paraId="49E6E395" w14:textId="77777777"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Atjaunojamā enerģija nozīmē "enerģiju no atjaunojamiem nefosilajiem avotiem, proti, vēja, saules (siltuma un fotoelementu) un ģeotermālo enerģiju, apkārtējās enerģijas, plūdmaiņu, viļņu un citu okeāna enerģiju, hidroenerģiju, biomasu, poligonu gāzi, notekūdeņu attīrīšanas iekārtu gāzi un biogāzi. " (sk. Direktīvu 2018/2011).</w:t>
            </w:r>
          </w:p>
          <w:p w14:paraId="31109E23" w14:textId="384B1BCF"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Elektroenerģijas un siltum</w:t>
            </w:r>
            <w:r w:rsidR="00B8609B">
              <w:rPr>
                <w:rFonts w:ascii="Times New Roman" w:hAnsi="Times New Roman" w:cs="Times New Roman"/>
                <w:iCs/>
                <w:sz w:val="20"/>
                <w:szCs w:val="20"/>
              </w:rPr>
              <w:t>en</w:t>
            </w:r>
            <w:r w:rsidR="003B7C0C">
              <w:rPr>
                <w:rFonts w:ascii="Times New Roman" w:hAnsi="Times New Roman" w:cs="Times New Roman"/>
                <w:iCs/>
                <w:sz w:val="20"/>
                <w:szCs w:val="20"/>
              </w:rPr>
              <w:t>e</w:t>
            </w:r>
            <w:r w:rsidR="00B8609B">
              <w:rPr>
                <w:rFonts w:ascii="Times New Roman" w:hAnsi="Times New Roman" w:cs="Times New Roman"/>
                <w:iCs/>
                <w:sz w:val="20"/>
                <w:szCs w:val="20"/>
              </w:rPr>
              <w:t>rģijas</w:t>
            </w:r>
            <w:r w:rsidRPr="00355F1A">
              <w:rPr>
                <w:rFonts w:ascii="Times New Roman" w:hAnsi="Times New Roman" w:cs="Times New Roman"/>
                <w:iCs/>
                <w:sz w:val="20"/>
                <w:szCs w:val="20"/>
              </w:rPr>
              <w:t xml:space="preserve"> jaudas sadalījums attiecas uz saražotās enerģijas veidu.</w:t>
            </w:r>
            <w:r w:rsidRPr="00355F1A">
              <w:rPr>
                <w:rStyle w:val="FootnoteReference"/>
                <w:rFonts w:ascii="Times New Roman" w:eastAsia="Times New Roman" w:hAnsi="Times New Roman" w:cs="Times New Roman"/>
                <w:sz w:val="20"/>
                <w:szCs w:val="20"/>
              </w:rPr>
              <w:footnoteReference w:id="1"/>
            </w:r>
          </w:p>
        </w:tc>
      </w:tr>
      <w:tr w:rsidR="0080407C" w:rsidRPr="00355F1A" w14:paraId="0FC94B95" w14:textId="77777777" w:rsidTr="00CA3F50">
        <w:tc>
          <w:tcPr>
            <w:tcW w:w="1696" w:type="dxa"/>
          </w:tcPr>
          <w:p w14:paraId="40180DB0" w14:textId="5C673034"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veids </w:t>
            </w:r>
          </w:p>
        </w:tc>
        <w:tc>
          <w:tcPr>
            <w:tcW w:w="7500" w:type="dxa"/>
          </w:tcPr>
          <w:p w14:paraId="75D1E19D" w14:textId="77777777" w:rsidR="0080407C" w:rsidRPr="00355F1A" w:rsidRDefault="0080407C" w:rsidP="00F116F5">
            <w:pPr>
              <w:rPr>
                <w:rFonts w:ascii="Times New Roman" w:hAnsi="Times New Roman" w:cs="Times New Roman"/>
                <w:iCs/>
                <w:sz w:val="20"/>
                <w:szCs w:val="20"/>
              </w:rPr>
            </w:pPr>
            <w:r w:rsidRPr="00355F1A">
              <w:rPr>
                <w:rFonts w:ascii="Times New Roman" w:hAnsi="Times New Roman" w:cs="Times New Roman"/>
                <w:iCs/>
                <w:sz w:val="20"/>
                <w:szCs w:val="20"/>
              </w:rPr>
              <w:t>Iznākuma rādītājs</w:t>
            </w:r>
          </w:p>
        </w:tc>
      </w:tr>
      <w:tr w:rsidR="0080407C" w:rsidRPr="00355F1A" w14:paraId="691851DC" w14:textId="77777777" w:rsidTr="00CA3F50">
        <w:tc>
          <w:tcPr>
            <w:tcW w:w="1696" w:type="dxa"/>
          </w:tcPr>
          <w:p w14:paraId="23B692ED" w14:textId="7DD01A9C"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mērvienība</w:t>
            </w:r>
          </w:p>
        </w:tc>
        <w:tc>
          <w:tcPr>
            <w:tcW w:w="7500" w:type="dxa"/>
          </w:tcPr>
          <w:p w14:paraId="2E2F568E" w14:textId="25A7DDFC" w:rsidR="0080407C" w:rsidRPr="00355F1A" w:rsidRDefault="007F39CC" w:rsidP="00F116F5">
            <w:pPr>
              <w:rPr>
                <w:rFonts w:ascii="Times New Roman" w:hAnsi="Times New Roman" w:cs="Times New Roman"/>
                <w:iCs/>
                <w:sz w:val="20"/>
                <w:szCs w:val="20"/>
              </w:rPr>
            </w:pPr>
            <w:r w:rsidRPr="00355F1A">
              <w:rPr>
                <w:rFonts w:ascii="Times New Roman" w:hAnsi="Times New Roman" w:cs="Times New Roman"/>
                <w:iCs/>
                <w:sz w:val="20"/>
                <w:szCs w:val="20"/>
              </w:rPr>
              <w:t>MW</w:t>
            </w:r>
          </w:p>
        </w:tc>
      </w:tr>
      <w:tr w:rsidR="0080407C" w:rsidRPr="00355F1A" w14:paraId="6806CBE5" w14:textId="77777777" w:rsidTr="00CA3F50">
        <w:tc>
          <w:tcPr>
            <w:tcW w:w="1696" w:type="dxa"/>
          </w:tcPr>
          <w:p w14:paraId="33F5143F" w14:textId="757C3386"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Bāzes (sākotnējās) vērtības gads un bāzes vērtība</w:t>
            </w:r>
          </w:p>
        </w:tc>
        <w:tc>
          <w:tcPr>
            <w:tcW w:w="7500" w:type="dxa"/>
          </w:tcPr>
          <w:p w14:paraId="5C168C07" w14:textId="04797A2A" w:rsidR="0080407C" w:rsidRPr="00355F1A" w:rsidRDefault="004E4136" w:rsidP="00F116F5">
            <w:pPr>
              <w:rPr>
                <w:rFonts w:ascii="Times New Roman" w:hAnsi="Times New Roman" w:cs="Times New Roman"/>
                <w:iCs/>
                <w:sz w:val="20"/>
                <w:szCs w:val="20"/>
              </w:rPr>
            </w:pPr>
            <w:r w:rsidRPr="00355F1A">
              <w:rPr>
                <w:rFonts w:ascii="Times New Roman" w:hAnsi="Times New Roman" w:cs="Times New Roman"/>
                <w:iCs/>
                <w:sz w:val="20"/>
                <w:szCs w:val="20"/>
              </w:rPr>
              <w:t>N/A</w:t>
            </w:r>
          </w:p>
        </w:tc>
      </w:tr>
      <w:tr w:rsidR="0080407C" w:rsidRPr="00355F1A" w14:paraId="3D194692" w14:textId="77777777" w:rsidTr="00CA3F50">
        <w:tc>
          <w:tcPr>
            <w:tcW w:w="1696" w:type="dxa"/>
          </w:tcPr>
          <w:p w14:paraId="26B20DEF" w14:textId="04702663"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Starpposma vērtība </w:t>
            </w:r>
            <w:r w:rsidRPr="00355F1A">
              <w:rPr>
                <w:rFonts w:ascii="Times New Roman" w:hAnsi="Times New Roman" w:cs="Times New Roman"/>
                <w:iCs/>
                <w:sz w:val="20"/>
                <w:szCs w:val="20"/>
              </w:rPr>
              <w:t>uz 31.12.2024.</w:t>
            </w:r>
          </w:p>
        </w:tc>
        <w:tc>
          <w:tcPr>
            <w:tcW w:w="7500" w:type="dxa"/>
          </w:tcPr>
          <w:p w14:paraId="17CD6145" w14:textId="15ADB51B" w:rsidR="005E595C" w:rsidRPr="00355F1A" w:rsidRDefault="00E1291C" w:rsidP="005E595C">
            <w:pPr>
              <w:rPr>
                <w:rFonts w:ascii="Times New Roman" w:hAnsi="Times New Roman" w:cs="Times New Roman"/>
                <w:iCs/>
                <w:sz w:val="20"/>
                <w:szCs w:val="20"/>
              </w:rPr>
            </w:pPr>
            <w:r>
              <w:rPr>
                <w:rFonts w:ascii="Times New Roman" w:hAnsi="Times New Roman" w:cs="Times New Roman"/>
                <w:iCs/>
                <w:sz w:val="20"/>
                <w:szCs w:val="20"/>
              </w:rPr>
              <w:t>0</w:t>
            </w:r>
          </w:p>
        </w:tc>
      </w:tr>
      <w:tr w:rsidR="0080407C" w:rsidRPr="00355F1A" w14:paraId="1675B476" w14:textId="77777777" w:rsidTr="00CA3F50">
        <w:tc>
          <w:tcPr>
            <w:tcW w:w="1696" w:type="dxa"/>
          </w:tcPr>
          <w:p w14:paraId="76A0F76E" w14:textId="3D778171"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Sasniedzamā vērtība </w:t>
            </w:r>
            <w:r w:rsidRPr="00355F1A">
              <w:rPr>
                <w:rFonts w:ascii="Times New Roman" w:hAnsi="Times New Roman" w:cs="Times New Roman"/>
                <w:iCs/>
                <w:sz w:val="20"/>
                <w:szCs w:val="20"/>
              </w:rPr>
              <w:t>uz 31.12.2029.</w:t>
            </w:r>
          </w:p>
        </w:tc>
        <w:tc>
          <w:tcPr>
            <w:tcW w:w="7500" w:type="dxa"/>
          </w:tcPr>
          <w:p w14:paraId="184126AF" w14:textId="440990EB" w:rsidR="0080407C" w:rsidRPr="00355F1A" w:rsidRDefault="005E595C" w:rsidP="005E595C">
            <w:pPr>
              <w:rPr>
                <w:rFonts w:ascii="Times New Roman" w:hAnsi="Times New Roman" w:cs="Times New Roman"/>
                <w:iCs/>
                <w:sz w:val="20"/>
                <w:szCs w:val="20"/>
              </w:rPr>
            </w:pPr>
            <w:proofErr w:type="spellStart"/>
            <w:r w:rsidRPr="00355F1A">
              <w:rPr>
                <w:rFonts w:ascii="Times New Roman" w:hAnsi="Times New Roman" w:cs="Times New Roman"/>
                <w:iCs/>
                <w:sz w:val="20"/>
                <w:szCs w:val="20"/>
              </w:rPr>
              <w:t>Biometāns</w:t>
            </w:r>
            <w:proofErr w:type="spellEnd"/>
            <w:r w:rsidRPr="00355F1A">
              <w:rPr>
                <w:rFonts w:ascii="Times New Roman" w:hAnsi="Times New Roman" w:cs="Times New Roman"/>
                <w:iCs/>
                <w:sz w:val="20"/>
                <w:szCs w:val="20"/>
              </w:rPr>
              <w:t xml:space="preserve">: </w:t>
            </w:r>
            <w:r w:rsidR="003B7C0C">
              <w:rPr>
                <w:rFonts w:ascii="Times New Roman" w:hAnsi="Times New Roman" w:cs="Times New Roman"/>
                <w:iCs/>
                <w:sz w:val="20"/>
                <w:szCs w:val="20"/>
              </w:rPr>
              <w:t>8</w:t>
            </w:r>
          </w:p>
        </w:tc>
      </w:tr>
      <w:tr w:rsidR="00375828" w:rsidRPr="00355F1A" w14:paraId="546E173D" w14:textId="77777777" w:rsidTr="00CA3F50">
        <w:tc>
          <w:tcPr>
            <w:tcW w:w="1696" w:type="dxa"/>
            <w:vMerge w:val="restart"/>
          </w:tcPr>
          <w:p w14:paraId="3C98BEC7" w14:textId="651C03AE" w:rsidR="00375828" w:rsidRPr="00355F1A" w:rsidRDefault="00375828" w:rsidP="00F116F5">
            <w:pPr>
              <w:jc w:val="both"/>
              <w:rPr>
                <w:rFonts w:ascii="Times New Roman" w:hAnsi="Times New Roman" w:cs="Times New Roman"/>
                <w:b/>
                <w:iCs/>
                <w:sz w:val="20"/>
                <w:szCs w:val="20"/>
              </w:rPr>
            </w:pPr>
            <w:r w:rsidRPr="00355F1A">
              <w:rPr>
                <w:rFonts w:ascii="Times New Roman" w:hAnsi="Times New Roman" w:cs="Times New Roman"/>
                <w:b/>
                <w:iCs/>
                <w:sz w:val="20"/>
                <w:szCs w:val="20"/>
              </w:rPr>
              <w:t>Pieņēmumi un aprēķini</w:t>
            </w:r>
            <w:r w:rsidRPr="00355F1A">
              <w:rPr>
                <w:rStyle w:val="FootnoteReference"/>
                <w:rFonts w:ascii="Times New Roman" w:eastAsia="Times New Roman" w:hAnsi="Times New Roman" w:cs="Times New Roman"/>
                <w:b/>
                <w:bCs/>
              </w:rPr>
              <w:footnoteReference w:id="2"/>
            </w:r>
          </w:p>
          <w:p w14:paraId="4ADB9CB4" w14:textId="75EDAD2C" w:rsidR="00375828" w:rsidRPr="00355F1A" w:rsidRDefault="00375828" w:rsidP="00F116F5">
            <w:pPr>
              <w:jc w:val="both"/>
              <w:rPr>
                <w:rFonts w:ascii="Times New Roman" w:hAnsi="Times New Roman" w:cs="Times New Roman"/>
                <w:iCs/>
                <w:sz w:val="20"/>
                <w:szCs w:val="20"/>
              </w:rPr>
            </w:pPr>
          </w:p>
        </w:tc>
        <w:tc>
          <w:tcPr>
            <w:tcW w:w="7500" w:type="dxa"/>
          </w:tcPr>
          <w:p w14:paraId="3FE688CF" w14:textId="77777777" w:rsidR="00375828" w:rsidRPr="00355F1A" w:rsidRDefault="00375828" w:rsidP="00993402">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Kritēriji rādītāju izvēlei: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A1B495D" w14:textId="77777777" w:rsidR="00375828" w:rsidRPr="00355F1A" w:rsidRDefault="00375828" w:rsidP="00993402">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Sasaiste ar plānotajiem ieguldījumiem. Rādītāju izvēlē tika ņemts vērā, vai izvēlētais rādītājs var atspoguļot rezultātus un ietekmi, ko radīs veiktie ieguldījumi. </w:t>
            </w:r>
          </w:p>
          <w:p w14:paraId="53DA384B" w14:textId="77777777" w:rsidR="00375828" w:rsidRPr="00355F1A" w:rsidRDefault="00375828" w:rsidP="00993402">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Būtiskums attiecībā uz plānotajiem ieguldījumiem. Tai skaitā tika apzināts, vai izvēlētais rādītājs atspoguļo pietiekami būtisku apjomu no SAM ietvaros plānotajām darbībām, gadījumos, kad viena SAM ietvaros plānoto darbību klāsts ir gana plašs.</w:t>
            </w:r>
          </w:p>
          <w:p w14:paraId="3FEBCEEC" w14:textId="7BA5582D" w:rsidR="00375828" w:rsidRPr="00355F1A" w:rsidRDefault="00375828" w:rsidP="00375828">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Datu pieejamība. Tika vērtēts, vai no projektu datiem vai citiem datu avotiem būs iespējams nodrošināt ticamu un korektu datu iegūšanu, lai nodrošinātu kvalitatīvu rādītāju ieviešanas uzskaiti un iespējas ziņot par to ieviešanas progresu.</w:t>
            </w:r>
          </w:p>
        </w:tc>
      </w:tr>
      <w:tr w:rsidR="00375828" w:rsidRPr="00355F1A" w14:paraId="08842CEB" w14:textId="77777777" w:rsidTr="00CA3F50">
        <w:trPr>
          <w:trHeight w:val="525"/>
        </w:trPr>
        <w:tc>
          <w:tcPr>
            <w:tcW w:w="1696" w:type="dxa"/>
            <w:vMerge/>
          </w:tcPr>
          <w:p w14:paraId="6D1F4ABB"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3C704D8E"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Informācijas avots</w:t>
            </w:r>
            <w:r w:rsidRPr="00355F1A">
              <w:rPr>
                <w:rStyle w:val="FootnoteReference"/>
                <w:rFonts w:ascii="Times New Roman" w:hAnsi="Times New Roman" w:cs="Times New Roman"/>
                <w:b/>
                <w:bCs/>
                <w:iCs/>
                <w:sz w:val="20"/>
                <w:szCs w:val="20"/>
              </w:rPr>
              <w:footnoteReference w:id="3"/>
            </w:r>
          </w:p>
          <w:p w14:paraId="66752857" w14:textId="77777777" w:rsidR="00375828"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Iesniegto projektu dati.</w:t>
            </w:r>
          </w:p>
          <w:p w14:paraId="6482C9CA" w14:textId="5C32BA61" w:rsidR="00C3337D" w:rsidRPr="00355F1A" w:rsidRDefault="00C3337D" w:rsidP="00375828">
            <w:pPr>
              <w:jc w:val="both"/>
              <w:rPr>
                <w:rFonts w:ascii="Times New Roman" w:hAnsi="Times New Roman" w:cs="Times New Roman"/>
                <w:iCs/>
                <w:sz w:val="20"/>
                <w:szCs w:val="20"/>
              </w:rPr>
            </w:pPr>
            <w:r w:rsidRPr="00C3337D">
              <w:rPr>
                <w:rFonts w:ascii="Times New Roman" w:hAnsi="Times New Roman" w:cs="Times New Roman"/>
                <w:iCs/>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oficiālās </w:t>
            </w:r>
            <w:r w:rsidRPr="00C3337D">
              <w:rPr>
                <w:rFonts w:ascii="Times New Roman" w:hAnsi="Times New Roman" w:cs="Times New Roman"/>
                <w:iCs/>
                <w:sz w:val="20"/>
                <w:szCs w:val="20"/>
              </w:rPr>
              <w:lastRenderedPageBreak/>
              <w:t>statistikas). Gadījumos, kur tas nebija iespējams, tika veikti nepieciešamie pasākumi, lai nodrošinātu datu kvalitāti.</w:t>
            </w:r>
          </w:p>
        </w:tc>
      </w:tr>
      <w:tr w:rsidR="00375828" w:rsidRPr="00355F1A" w14:paraId="429DD03C" w14:textId="77777777" w:rsidTr="00CA3F50">
        <w:trPr>
          <w:trHeight w:val="525"/>
        </w:trPr>
        <w:tc>
          <w:tcPr>
            <w:tcW w:w="1696" w:type="dxa"/>
            <w:vMerge/>
          </w:tcPr>
          <w:p w14:paraId="51BBE160"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52287373"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Veiktie aprēķini un pieņēmumi, kas izmantoti aprēķiniem</w:t>
            </w:r>
          </w:p>
          <w:p w14:paraId="1F9C8097" w14:textId="7777777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Biometāna ražošana:</w:t>
            </w:r>
          </w:p>
          <w:p w14:paraId="51FDD6CE" w14:textId="7777777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Pieņēmumi: </w:t>
            </w:r>
          </w:p>
          <w:p w14:paraId="6761AB00" w14:textId="43CE2D36"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Attiecīgi ar paredzēto finansējuma apjomu </w:t>
            </w:r>
            <w:r w:rsidR="004F0507" w:rsidRPr="004F0507">
              <w:rPr>
                <w:rFonts w:ascii="Times New Roman" w:hAnsi="Times New Roman" w:cs="Times New Roman"/>
                <w:iCs/>
                <w:sz w:val="20"/>
                <w:szCs w:val="20"/>
              </w:rPr>
              <w:t>21</w:t>
            </w:r>
            <w:r w:rsidR="009812C4">
              <w:rPr>
                <w:rFonts w:ascii="Times New Roman" w:hAnsi="Times New Roman" w:cs="Times New Roman"/>
                <w:iCs/>
                <w:sz w:val="20"/>
                <w:szCs w:val="20"/>
              </w:rPr>
              <w:t> 466 110</w:t>
            </w:r>
            <w:r w:rsidRPr="00355F1A">
              <w:rPr>
                <w:rFonts w:ascii="Times New Roman" w:hAnsi="Times New Roman" w:cs="Times New Roman"/>
                <w:iCs/>
                <w:sz w:val="20"/>
                <w:szCs w:val="20"/>
              </w:rPr>
              <w:t>EUR</w:t>
            </w:r>
            <w:r w:rsidR="00FB60CA" w:rsidRPr="00355F1A">
              <w:rPr>
                <w:rFonts w:ascii="Times New Roman" w:hAnsi="Times New Roman" w:cs="Times New Roman"/>
                <w:iCs/>
                <w:sz w:val="20"/>
                <w:szCs w:val="20"/>
              </w:rPr>
              <w:t xml:space="preserve"> </w:t>
            </w:r>
            <w:r w:rsidRPr="00355F1A">
              <w:rPr>
                <w:rFonts w:ascii="Times New Roman" w:hAnsi="Times New Roman" w:cs="Times New Roman"/>
                <w:iCs/>
                <w:sz w:val="20"/>
                <w:szCs w:val="20"/>
              </w:rPr>
              <w:t xml:space="preserve">prognozēts uzstādīt </w:t>
            </w:r>
            <w:r w:rsidR="00E4433C">
              <w:rPr>
                <w:rFonts w:ascii="Times New Roman" w:hAnsi="Times New Roman" w:cs="Times New Roman"/>
                <w:iCs/>
                <w:sz w:val="20"/>
                <w:szCs w:val="20"/>
              </w:rPr>
              <w:t xml:space="preserve">8 </w:t>
            </w:r>
            <w:r w:rsidRPr="00355F1A">
              <w:rPr>
                <w:rFonts w:ascii="Times New Roman" w:hAnsi="Times New Roman" w:cs="Times New Roman"/>
                <w:iCs/>
                <w:sz w:val="20"/>
                <w:szCs w:val="20"/>
              </w:rPr>
              <w:t>MW.</w:t>
            </w:r>
          </w:p>
          <w:p w14:paraId="28EA1FF4" w14:textId="7777777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Piezīme: Svarīgi ņemt vērā, ka izvēlētā atbalsta forma ietekmēs kopējo nacionālo finansējumu, no kā atkarīga sasniedzamā enerģijas ietaupījuma vērtība. Atbilstoši izvēlētajai atbalsta intensitātei nepieciešams veikt pārrēķinu.</w:t>
            </w:r>
          </w:p>
          <w:p w14:paraId="2FC20DF2" w14:textId="77777777" w:rsidR="00375828" w:rsidRPr="00355F1A" w:rsidRDefault="00375828" w:rsidP="00375828">
            <w:pPr>
              <w:jc w:val="both"/>
              <w:rPr>
                <w:rFonts w:ascii="Times New Roman" w:hAnsi="Times New Roman" w:cs="Times New Roman"/>
                <w:iCs/>
                <w:sz w:val="20"/>
                <w:szCs w:val="20"/>
              </w:rPr>
            </w:pPr>
          </w:p>
        </w:tc>
      </w:tr>
      <w:tr w:rsidR="00375828" w:rsidRPr="00355F1A" w14:paraId="2E0A55F8" w14:textId="77777777" w:rsidTr="00CA3F50">
        <w:trPr>
          <w:trHeight w:val="525"/>
        </w:trPr>
        <w:tc>
          <w:tcPr>
            <w:tcW w:w="1696" w:type="dxa"/>
            <w:vMerge/>
          </w:tcPr>
          <w:p w14:paraId="0C85175E"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698516A1"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Intervences loģika</w:t>
            </w:r>
          </w:p>
          <w:p w14:paraId="68DE2A51" w14:textId="7036F653"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Ar paredzētajiem pasākumiem plānots attīstīt </w:t>
            </w:r>
            <w:proofErr w:type="spellStart"/>
            <w:r w:rsidRPr="00355F1A">
              <w:rPr>
                <w:rFonts w:ascii="Times New Roman" w:hAnsi="Times New Roman" w:cs="Times New Roman"/>
                <w:iCs/>
                <w:sz w:val="20"/>
                <w:szCs w:val="20"/>
              </w:rPr>
              <w:t>biometāna</w:t>
            </w:r>
            <w:proofErr w:type="spellEnd"/>
            <w:r w:rsidRPr="00355F1A">
              <w:rPr>
                <w:rFonts w:ascii="Times New Roman" w:hAnsi="Times New Roman" w:cs="Times New Roman"/>
                <w:iCs/>
                <w:sz w:val="20"/>
                <w:szCs w:val="20"/>
              </w:rPr>
              <w:t xml:space="preserve"> ražošanu</w:t>
            </w:r>
            <w:r w:rsidR="00FB3D76">
              <w:rPr>
                <w:rFonts w:ascii="Times New Roman" w:hAnsi="Times New Roman" w:cs="Times New Roman"/>
                <w:iCs/>
                <w:sz w:val="20"/>
                <w:szCs w:val="20"/>
              </w:rPr>
              <w:t xml:space="preserve">, </w:t>
            </w:r>
            <w:r w:rsidR="00F06554">
              <w:rPr>
                <w:rFonts w:ascii="Times New Roman" w:hAnsi="Times New Roman" w:cs="Times New Roman"/>
                <w:iCs/>
                <w:sz w:val="20"/>
                <w:szCs w:val="20"/>
              </w:rPr>
              <w:t>transportēšanu</w:t>
            </w:r>
            <w:r w:rsidRPr="00355F1A">
              <w:rPr>
                <w:rFonts w:ascii="Times New Roman" w:hAnsi="Times New Roman" w:cs="Times New Roman"/>
                <w:iCs/>
                <w:sz w:val="20"/>
                <w:szCs w:val="20"/>
              </w:rPr>
              <w:t xml:space="preserve"> un izmantošanu. Vienlaikus aktivitāte tuvina Latviju Nacionālā enerģētikas un klimata plānā uzstādīto AER izmantošanas mērķu sasniegšanai.</w:t>
            </w:r>
          </w:p>
        </w:tc>
      </w:tr>
      <w:tr w:rsidR="00375828" w:rsidRPr="00355F1A" w14:paraId="12485CBA" w14:textId="77777777" w:rsidTr="00CA3F50">
        <w:trPr>
          <w:trHeight w:val="525"/>
        </w:trPr>
        <w:tc>
          <w:tcPr>
            <w:tcW w:w="1696" w:type="dxa"/>
            <w:vMerge/>
          </w:tcPr>
          <w:p w14:paraId="667EF5A6"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7141136A"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Iespējamie riski</w:t>
            </w:r>
          </w:p>
          <w:p w14:paraId="2FA2C410" w14:textId="7E610A6D"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Rādītāju sasniegšanu var ietekmēt svārstības </w:t>
            </w:r>
            <w:proofErr w:type="spellStart"/>
            <w:r w:rsidRPr="00355F1A">
              <w:rPr>
                <w:rFonts w:ascii="Times New Roman" w:hAnsi="Times New Roman" w:cs="Times New Roman"/>
                <w:iCs/>
                <w:sz w:val="20"/>
                <w:szCs w:val="20"/>
              </w:rPr>
              <w:t>biometānu</w:t>
            </w:r>
            <w:proofErr w:type="spellEnd"/>
            <w:r w:rsidRPr="00355F1A">
              <w:rPr>
                <w:rFonts w:ascii="Times New Roman" w:hAnsi="Times New Roman" w:cs="Times New Roman"/>
                <w:iCs/>
                <w:sz w:val="20"/>
                <w:szCs w:val="20"/>
              </w:rPr>
              <w:t xml:space="preserve"> ražojošo tehnoloģiju cenās.</w:t>
            </w:r>
          </w:p>
        </w:tc>
      </w:tr>
      <w:tr w:rsidR="0080407C" w:rsidRPr="00355F1A" w14:paraId="61AB10E5" w14:textId="77777777" w:rsidTr="00CA3F50">
        <w:trPr>
          <w:trHeight w:val="525"/>
        </w:trPr>
        <w:tc>
          <w:tcPr>
            <w:tcW w:w="1696" w:type="dxa"/>
          </w:tcPr>
          <w:p w14:paraId="716B182F" w14:textId="44A761D4" w:rsidR="0080407C" w:rsidRPr="00355F1A" w:rsidRDefault="0080407C"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 xml:space="preserve">Rādītāja sasniegšana </w:t>
            </w:r>
          </w:p>
        </w:tc>
        <w:tc>
          <w:tcPr>
            <w:tcW w:w="7500" w:type="dxa"/>
          </w:tcPr>
          <w:p w14:paraId="70900F62" w14:textId="160BE2D8" w:rsidR="0080407C" w:rsidRPr="00355F1A" w:rsidRDefault="0080407C"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Pabeigts projekts, izmaksāts noslēguma maksājuma pieprasījums.</w:t>
            </w:r>
          </w:p>
        </w:tc>
      </w:tr>
    </w:tbl>
    <w:p w14:paraId="2E02FC1D" w14:textId="344E3A2C" w:rsidR="0080577E" w:rsidRPr="00355F1A" w:rsidRDefault="0080577E" w:rsidP="006960FD">
      <w:pPr>
        <w:spacing w:after="0" w:line="240" w:lineRule="auto"/>
        <w:rPr>
          <w:rFonts w:ascii="Times New Roman" w:hAnsi="Times New Roman" w:cs="Times New Roman"/>
        </w:rPr>
      </w:pPr>
    </w:p>
    <w:p w14:paraId="1C9720D2" w14:textId="0D402617" w:rsidR="001F0126" w:rsidRDefault="001F0126" w:rsidP="006960FD">
      <w:pPr>
        <w:spacing w:after="0" w:line="240" w:lineRule="auto"/>
        <w:rPr>
          <w:rFonts w:ascii="Times New Roman" w:hAnsi="Times New Roman" w:cs="Times New Roman"/>
        </w:rPr>
      </w:pPr>
    </w:p>
    <w:tbl>
      <w:tblPr>
        <w:tblStyle w:val="TableGrid"/>
        <w:tblW w:w="9196" w:type="dxa"/>
        <w:tblLook w:val="04A0" w:firstRow="1" w:lastRow="0" w:firstColumn="1" w:lastColumn="0" w:noHBand="0" w:noVBand="1"/>
      </w:tblPr>
      <w:tblGrid>
        <w:gridCol w:w="1696"/>
        <w:gridCol w:w="7500"/>
      </w:tblGrid>
      <w:tr w:rsidR="00A70AFE" w:rsidRPr="00CD5EB2" w14:paraId="73DEA4B5" w14:textId="77777777" w:rsidTr="00F116F5">
        <w:tc>
          <w:tcPr>
            <w:tcW w:w="1696" w:type="dxa"/>
          </w:tcPr>
          <w:p w14:paraId="39093D2D" w14:textId="77777777" w:rsidR="00A70AFE" w:rsidRPr="00CD5EB2" w:rsidRDefault="00A70AFE" w:rsidP="00F116F5">
            <w:pPr>
              <w:jc w:val="both"/>
              <w:rPr>
                <w:rFonts w:ascii="Times New Roman" w:hAnsi="Times New Roman" w:cs="Times New Roman"/>
                <w:sz w:val="20"/>
                <w:szCs w:val="20"/>
              </w:rPr>
            </w:pPr>
            <w:r w:rsidRPr="00CD5EB2">
              <w:rPr>
                <w:rFonts w:ascii="Times New Roman" w:hAnsi="Times New Roman" w:cs="Times New Roman"/>
                <w:b/>
                <w:sz w:val="20"/>
                <w:szCs w:val="20"/>
              </w:rPr>
              <w:t>Rādītāja Nr.</w:t>
            </w:r>
            <w:r w:rsidRPr="00CD5EB2">
              <w:rPr>
                <w:rFonts w:ascii="Times New Roman" w:hAnsi="Times New Roman" w:cs="Times New Roman"/>
                <w:sz w:val="20"/>
                <w:szCs w:val="20"/>
              </w:rPr>
              <w:t xml:space="preserve"> (ID)</w:t>
            </w:r>
          </w:p>
        </w:tc>
        <w:tc>
          <w:tcPr>
            <w:tcW w:w="7500" w:type="dxa"/>
          </w:tcPr>
          <w:p w14:paraId="327CABFC" w14:textId="0E5EF2CA" w:rsidR="00A70AFE" w:rsidRPr="00CD5EB2" w:rsidRDefault="00A70AFE" w:rsidP="00F116F5">
            <w:pPr>
              <w:rPr>
                <w:rFonts w:ascii="Times New Roman" w:hAnsi="Times New Roman" w:cs="Times New Roman"/>
                <w:b/>
                <w:iCs/>
                <w:sz w:val="20"/>
                <w:szCs w:val="20"/>
              </w:rPr>
            </w:pPr>
            <w:r w:rsidRPr="00CD5EB2">
              <w:rPr>
                <w:rFonts w:ascii="Times New Roman" w:hAnsi="Times New Roman" w:cs="Times New Roman"/>
                <w:b/>
                <w:iCs/>
                <w:sz w:val="20"/>
                <w:szCs w:val="20"/>
              </w:rPr>
              <w:t xml:space="preserve">r.2.1.2.a </w:t>
            </w:r>
          </w:p>
        </w:tc>
      </w:tr>
      <w:tr w:rsidR="00A70AFE" w:rsidRPr="00CD5EB2" w14:paraId="74200133" w14:textId="77777777" w:rsidTr="00F116F5">
        <w:tc>
          <w:tcPr>
            <w:tcW w:w="1696" w:type="dxa"/>
          </w:tcPr>
          <w:p w14:paraId="3F619C81"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Rādītāja nosaukums</w:t>
            </w:r>
          </w:p>
        </w:tc>
        <w:tc>
          <w:tcPr>
            <w:tcW w:w="7500" w:type="dxa"/>
          </w:tcPr>
          <w:p w14:paraId="1EBDD84F" w14:textId="0D704099" w:rsidR="00A70AFE" w:rsidRPr="00CD5EB2" w:rsidRDefault="008E593D" w:rsidP="008E593D">
            <w:pPr>
              <w:rPr>
                <w:rFonts w:ascii="Times New Roman" w:hAnsi="Times New Roman" w:cs="Times New Roman"/>
                <w:iCs/>
                <w:sz w:val="20"/>
                <w:szCs w:val="20"/>
              </w:rPr>
            </w:pPr>
            <w:r w:rsidRPr="008E593D">
              <w:rPr>
                <w:rFonts w:ascii="Times New Roman" w:hAnsi="Times New Roman" w:cs="Times New Roman"/>
                <w:iCs/>
                <w:sz w:val="20"/>
                <w:szCs w:val="20"/>
              </w:rPr>
              <w:t>Atjaunojamā</w:t>
            </w:r>
            <w:r>
              <w:rPr>
                <w:rFonts w:ascii="Times New Roman" w:hAnsi="Times New Roman" w:cs="Times New Roman"/>
                <w:iCs/>
                <w:sz w:val="20"/>
                <w:szCs w:val="20"/>
              </w:rPr>
              <w:t>s</w:t>
            </w:r>
            <w:r w:rsidRPr="008E593D">
              <w:rPr>
                <w:rFonts w:ascii="Times New Roman" w:hAnsi="Times New Roman" w:cs="Times New Roman"/>
                <w:iCs/>
                <w:sz w:val="20"/>
                <w:szCs w:val="20"/>
              </w:rPr>
              <w:t xml:space="preserve"> enerģija</w:t>
            </w:r>
            <w:r>
              <w:rPr>
                <w:rFonts w:ascii="Times New Roman" w:hAnsi="Times New Roman" w:cs="Times New Roman"/>
                <w:iCs/>
                <w:sz w:val="20"/>
                <w:szCs w:val="20"/>
              </w:rPr>
              <w:t xml:space="preserve">s </w:t>
            </w:r>
            <w:r w:rsidRPr="008E593D">
              <w:rPr>
                <w:rFonts w:ascii="Times New Roman" w:hAnsi="Times New Roman" w:cs="Times New Roman"/>
                <w:iCs/>
                <w:sz w:val="20"/>
                <w:szCs w:val="20"/>
              </w:rPr>
              <w:t>īpatsvars enerģijas galapatēriņā</w:t>
            </w:r>
          </w:p>
        </w:tc>
      </w:tr>
      <w:tr w:rsidR="00A70AFE" w:rsidRPr="00BF5A9D" w14:paraId="1E47EF16" w14:textId="77777777" w:rsidTr="00F116F5">
        <w:tc>
          <w:tcPr>
            <w:tcW w:w="1696" w:type="dxa"/>
          </w:tcPr>
          <w:p w14:paraId="0ADAEBB4" w14:textId="77777777" w:rsidR="00A70AFE" w:rsidRPr="00BF5A9D" w:rsidRDefault="00A70AFE" w:rsidP="00F116F5">
            <w:pPr>
              <w:jc w:val="both"/>
              <w:rPr>
                <w:rFonts w:ascii="Times New Roman" w:hAnsi="Times New Roman" w:cs="Times New Roman"/>
                <w:b/>
                <w:sz w:val="20"/>
                <w:szCs w:val="20"/>
              </w:rPr>
            </w:pPr>
            <w:r w:rsidRPr="00BF5A9D">
              <w:rPr>
                <w:rFonts w:ascii="Times New Roman" w:hAnsi="Times New Roman" w:cs="Times New Roman"/>
                <w:b/>
                <w:sz w:val="20"/>
                <w:szCs w:val="20"/>
              </w:rPr>
              <w:t>Rādītāja definīcija</w:t>
            </w:r>
          </w:p>
        </w:tc>
        <w:tc>
          <w:tcPr>
            <w:tcW w:w="7500" w:type="dxa"/>
          </w:tcPr>
          <w:p w14:paraId="7B91AA87" w14:textId="7734B0A1" w:rsidR="00A70AFE" w:rsidRPr="00BF5A9D" w:rsidRDefault="00BF5A9D" w:rsidP="00F116F5">
            <w:pPr>
              <w:rPr>
                <w:rFonts w:ascii="Times New Roman" w:hAnsi="Times New Roman" w:cs="Times New Roman"/>
                <w:sz w:val="20"/>
                <w:szCs w:val="20"/>
              </w:rPr>
            </w:pPr>
            <w:r w:rsidRPr="00BF5A9D">
              <w:rPr>
                <w:rFonts w:ascii="Times New Roman" w:hAnsi="Times New Roman" w:cs="Times New Roman"/>
                <w:sz w:val="20"/>
                <w:szCs w:val="20"/>
              </w:rPr>
              <w:t>Atjaunojamās enerģijas īpatsvars enerģijas galapatēriņā</w:t>
            </w:r>
            <w:r w:rsidR="00A70AFE" w:rsidRPr="00BF5A9D">
              <w:rPr>
                <w:rFonts w:ascii="Times New Roman" w:hAnsi="Times New Roman" w:cs="Times New Roman"/>
                <w:sz w:val="20"/>
                <w:szCs w:val="20"/>
              </w:rPr>
              <w:t xml:space="preserve">.  </w:t>
            </w:r>
          </w:p>
        </w:tc>
      </w:tr>
      <w:tr w:rsidR="00A70AFE" w:rsidRPr="00CD5EB2" w14:paraId="4791034A" w14:textId="77777777" w:rsidTr="00F116F5">
        <w:tc>
          <w:tcPr>
            <w:tcW w:w="1696" w:type="dxa"/>
          </w:tcPr>
          <w:p w14:paraId="48ABE427" w14:textId="77777777" w:rsidR="00A70AFE" w:rsidRPr="00E479D9" w:rsidRDefault="00A70AFE" w:rsidP="00F116F5">
            <w:pPr>
              <w:jc w:val="both"/>
              <w:rPr>
                <w:rFonts w:ascii="Times New Roman" w:hAnsi="Times New Roman" w:cs="Times New Roman"/>
                <w:sz w:val="20"/>
                <w:szCs w:val="20"/>
              </w:rPr>
            </w:pPr>
            <w:r w:rsidRPr="00E479D9">
              <w:rPr>
                <w:rFonts w:ascii="Times New Roman" w:hAnsi="Times New Roman" w:cs="Times New Roman"/>
                <w:b/>
                <w:sz w:val="20"/>
                <w:szCs w:val="20"/>
              </w:rPr>
              <w:t>Rādītāja veids</w:t>
            </w:r>
          </w:p>
        </w:tc>
        <w:tc>
          <w:tcPr>
            <w:tcW w:w="7500" w:type="dxa"/>
          </w:tcPr>
          <w:p w14:paraId="055C78C0" w14:textId="6C86D8F1" w:rsidR="00A70AFE" w:rsidRPr="00CD5EB2" w:rsidRDefault="00C3337D" w:rsidP="00F116F5">
            <w:pPr>
              <w:rPr>
                <w:rFonts w:ascii="Times New Roman" w:hAnsi="Times New Roman" w:cs="Times New Roman"/>
                <w:sz w:val="20"/>
                <w:szCs w:val="20"/>
              </w:rPr>
            </w:pPr>
            <w:r>
              <w:rPr>
                <w:rFonts w:ascii="Times New Roman" w:hAnsi="Times New Roman" w:cs="Times New Roman"/>
                <w:sz w:val="20"/>
                <w:szCs w:val="20"/>
              </w:rPr>
              <w:t>Programmas specifiskais r</w:t>
            </w:r>
            <w:r w:rsidR="00A70AFE" w:rsidRPr="00CD5EB2">
              <w:rPr>
                <w:rFonts w:ascii="Times New Roman" w:hAnsi="Times New Roman" w:cs="Times New Roman"/>
                <w:sz w:val="20"/>
                <w:szCs w:val="20"/>
              </w:rPr>
              <w:t>ezultāta rādītājs</w:t>
            </w:r>
          </w:p>
        </w:tc>
      </w:tr>
      <w:tr w:rsidR="00A70AFE" w:rsidRPr="00CD5EB2" w14:paraId="16D39C05" w14:textId="77777777" w:rsidTr="00F116F5">
        <w:tc>
          <w:tcPr>
            <w:tcW w:w="1696" w:type="dxa"/>
          </w:tcPr>
          <w:p w14:paraId="213807CD"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Rādītāja mērvienība</w:t>
            </w:r>
          </w:p>
        </w:tc>
        <w:tc>
          <w:tcPr>
            <w:tcW w:w="7500" w:type="dxa"/>
          </w:tcPr>
          <w:p w14:paraId="7D8FF5BF" w14:textId="77777777" w:rsidR="00A70AFE" w:rsidRPr="00CD5EB2" w:rsidRDefault="00A70AFE" w:rsidP="00F116F5">
            <w:pPr>
              <w:rPr>
                <w:rFonts w:ascii="Times New Roman" w:hAnsi="Times New Roman" w:cs="Times New Roman"/>
                <w:sz w:val="20"/>
                <w:szCs w:val="20"/>
              </w:rPr>
            </w:pPr>
            <w:r w:rsidRPr="00CD5EB2">
              <w:rPr>
                <w:rFonts w:ascii="Times New Roman" w:hAnsi="Times New Roman" w:cs="Times New Roman"/>
                <w:sz w:val="20"/>
                <w:szCs w:val="20"/>
              </w:rPr>
              <w:t>%</w:t>
            </w:r>
          </w:p>
        </w:tc>
      </w:tr>
      <w:tr w:rsidR="00A70AFE" w:rsidRPr="00CD5EB2" w14:paraId="21980DF7" w14:textId="77777777" w:rsidTr="00F116F5">
        <w:tc>
          <w:tcPr>
            <w:tcW w:w="1696" w:type="dxa"/>
          </w:tcPr>
          <w:p w14:paraId="4F153A91"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Bāzes (sākotnējās) vērtības gads un bāzes vērtība</w:t>
            </w:r>
          </w:p>
        </w:tc>
        <w:tc>
          <w:tcPr>
            <w:tcW w:w="7500" w:type="dxa"/>
          </w:tcPr>
          <w:p w14:paraId="7C74A2D7" w14:textId="3B690D3F" w:rsidR="00A70AFE" w:rsidRPr="00CD5EB2" w:rsidRDefault="00CD5EB2" w:rsidP="00F116F5">
            <w:pPr>
              <w:rPr>
                <w:rFonts w:ascii="Times New Roman" w:hAnsi="Times New Roman" w:cs="Times New Roman"/>
                <w:sz w:val="20"/>
                <w:szCs w:val="20"/>
              </w:rPr>
            </w:pPr>
            <w:r w:rsidRPr="008B6408">
              <w:rPr>
                <w:rFonts w:ascii="Times New Roman" w:hAnsi="Times New Roman" w:cs="Times New Roman"/>
                <w:sz w:val="20"/>
                <w:szCs w:val="20"/>
              </w:rPr>
              <w:t>2017.gadā – 39</w:t>
            </w:r>
            <w:r w:rsidR="008E593D">
              <w:rPr>
                <w:rFonts w:ascii="Times New Roman" w:hAnsi="Times New Roman" w:cs="Times New Roman"/>
                <w:sz w:val="20"/>
                <w:szCs w:val="20"/>
              </w:rPr>
              <w:t>,01</w:t>
            </w:r>
            <w:r w:rsidRPr="008B6408">
              <w:rPr>
                <w:rFonts w:ascii="Times New Roman" w:hAnsi="Times New Roman" w:cs="Times New Roman"/>
                <w:sz w:val="20"/>
                <w:szCs w:val="20"/>
              </w:rPr>
              <w:t>%</w:t>
            </w:r>
          </w:p>
        </w:tc>
      </w:tr>
      <w:tr w:rsidR="00A70AFE" w:rsidRPr="00E479D9" w14:paraId="468C8D46" w14:textId="77777777" w:rsidTr="00F116F5">
        <w:tc>
          <w:tcPr>
            <w:tcW w:w="1696" w:type="dxa"/>
          </w:tcPr>
          <w:p w14:paraId="615C79F2" w14:textId="77777777" w:rsidR="00A70AFE" w:rsidRPr="00E479D9" w:rsidRDefault="00A70AFE" w:rsidP="00F116F5">
            <w:pPr>
              <w:jc w:val="both"/>
              <w:rPr>
                <w:rFonts w:ascii="Times New Roman" w:hAnsi="Times New Roman" w:cs="Times New Roman"/>
                <w:sz w:val="20"/>
                <w:szCs w:val="20"/>
              </w:rPr>
            </w:pPr>
            <w:r w:rsidRPr="00E479D9">
              <w:rPr>
                <w:rFonts w:ascii="Times New Roman" w:hAnsi="Times New Roman" w:cs="Times New Roman"/>
                <w:b/>
                <w:sz w:val="20"/>
                <w:szCs w:val="20"/>
              </w:rPr>
              <w:t>Starpposma vērtība</w:t>
            </w:r>
            <w:r w:rsidRPr="00E479D9">
              <w:rPr>
                <w:rFonts w:ascii="Times New Roman" w:hAnsi="Times New Roman" w:cs="Times New Roman"/>
                <w:sz w:val="20"/>
                <w:szCs w:val="20"/>
              </w:rPr>
              <w:t xml:space="preserve"> uz 31.12.2024.</w:t>
            </w:r>
          </w:p>
        </w:tc>
        <w:tc>
          <w:tcPr>
            <w:tcW w:w="7500" w:type="dxa"/>
          </w:tcPr>
          <w:p w14:paraId="33BF221D" w14:textId="482DEDFF" w:rsidR="00A70AFE" w:rsidRPr="00E479D9" w:rsidRDefault="008E593D" w:rsidP="00F116F5">
            <w:pPr>
              <w:rPr>
                <w:rFonts w:ascii="Times New Roman" w:hAnsi="Times New Roman" w:cs="Times New Roman"/>
                <w:sz w:val="20"/>
                <w:szCs w:val="20"/>
              </w:rPr>
            </w:pPr>
            <w:r>
              <w:rPr>
                <w:rFonts w:ascii="Times New Roman" w:hAnsi="Times New Roman" w:cs="Times New Roman"/>
                <w:sz w:val="20"/>
                <w:szCs w:val="20"/>
              </w:rPr>
              <w:t>41,8</w:t>
            </w:r>
            <w:r w:rsidR="00A70AFE" w:rsidRPr="00E479D9">
              <w:rPr>
                <w:rFonts w:ascii="Times New Roman" w:hAnsi="Times New Roman" w:cs="Times New Roman"/>
                <w:sz w:val="20"/>
                <w:szCs w:val="20"/>
              </w:rPr>
              <w:t>%</w:t>
            </w:r>
          </w:p>
        </w:tc>
      </w:tr>
      <w:tr w:rsidR="00A70AFE" w:rsidRPr="00CD5EB2" w14:paraId="5F4ABBE8" w14:textId="77777777" w:rsidTr="00F116F5">
        <w:tc>
          <w:tcPr>
            <w:tcW w:w="1696" w:type="dxa"/>
          </w:tcPr>
          <w:p w14:paraId="19148EFF" w14:textId="77777777" w:rsidR="00A70AFE" w:rsidRPr="00CD5EB2" w:rsidRDefault="00A70AFE" w:rsidP="00F116F5">
            <w:pPr>
              <w:jc w:val="both"/>
              <w:rPr>
                <w:rFonts w:ascii="Times New Roman" w:hAnsi="Times New Roman" w:cs="Times New Roman"/>
                <w:sz w:val="20"/>
                <w:szCs w:val="20"/>
              </w:rPr>
            </w:pPr>
            <w:r w:rsidRPr="00CD5EB2">
              <w:rPr>
                <w:rFonts w:ascii="Times New Roman" w:hAnsi="Times New Roman" w:cs="Times New Roman"/>
                <w:b/>
                <w:sz w:val="20"/>
                <w:szCs w:val="20"/>
              </w:rPr>
              <w:t>Sasniedzamā vērtība</w:t>
            </w:r>
            <w:r w:rsidRPr="00CD5EB2">
              <w:rPr>
                <w:rFonts w:ascii="Times New Roman" w:hAnsi="Times New Roman" w:cs="Times New Roman"/>
                <w:sz w:val="20"/>
                <w:szCs w:val="20"/>
              </w:rPr>
              <w:t xml:space="preserve"> uz 31.12.2029.</w:t>
            </w:r>
          </w:p>
        </w:tc>
        <w:tc>
          <w:tcPr>
            <w:tcW w:w="7500" w:type="dxa"/>
          </w:tcPr>
          <w:p w14:paraId="44BE9AF0" w14:textId="2144C039" w:rsidR="00A70AFE" w:rsidRPr="00CD5EB2" w:rsidRDefault="00CD5EB2" w:rsidP="00F116F5">
            <w:pPr>
              <w:rPr>
                <w:rFonts w:ascii="Times New Roman" w:hAnsi="Times New Roman" w:cs="Times New Roman"/>
                <w:sz w:val="20"/>
                <w:szCs w:val="20"/>
              </w:rPr>
            </w:pPr>
            <w:r w:rsidRPr="00CD5EB2">
              <w:rPr>
                <w:rFonts w:ascii="Times New Roman" w:hAnsi="Times New Roman" w:cs="Times New Roman"/>
                <w:sz w:val="20"/>
                <w:szCs w:val="20"/>
              </w:rPr>
              <w:t>4</w:t>
            </w:r>
            <w:r w:rsidR="008E593D">
              <w:rPr>
                <w:rFonts w:ascii="Times New Roman" w:hAnsi="Times New Roman" w:cs="Times New Roman"/>
                <w:sz w:val="20"/>
                <w:szCs w:val="20"/>
              </w:rPr>
              <w:t>6</w:t>
            </w:r>
            <w:r w:rsidRPr="008E593D">
              <w:rPr>
                <w:rFonts w:ascii="Times New Roman" w:hAnsi="Times New Roman" w:cs="Times New Roman"/>
                <w:sz w:val="20"/>
                <w:szCs w:val="20"/>
              </w:rPr>
              <w:t>,5</w:t>
            </w:r>
            <w:r w:rsidR="00A70AFE" w:rsidRPr="00CD5EB2">
              <w:rPr>
                <w:rFonts w:ascii="Times New Roman" w:hAnsi="Times New Roman" w:cs="Times New Roman"/>
                <w:sz w:val="20"/>
                <w:szCs w:val="20"/>
              </w:rPr>
              <w:t>%</w:t>
            </w:r>
          </w:p>
        </w:tc>
      </w:tr>
      <w:tr w:rsidR="00A70AFE" w:rsidRPr="00114B69" w14:paraId="0C98CCDA" w14:textId="77777777" w:rsidTr="00F116F5">
        <w:tc>
          <w:tcPr>
            <w:tcW w:w="1696" w:type="dxa"/>
            <w:vMerge w:val="restart"/>
          </w:tcPr>
          <w:p w14:paraId="5117A180" w14:textId="12480208" w:rsidR="00A70AFE" w:rsidRPr="00114B69" w:rsidRDefault="00A70AFE" w:rsidP="00F116F5">
            <w:pPr>
              <w:jc w:val="both"/>
              <w:rPr>
                <w:rFonts w:ascii="Times New Roman" w:hAnsi="Times New Roman" w:cs="Times New Roman"/>
                <w:b/>
                <w:sz w:val="20"/>
                <w:szCs w:val="20"/>
              </w:rPr>
            </w:pPr>
            <w:r w:rsidRPr="00114B69">
              <w:rPr>
                <w:rFonts w:ascii="Times New Roman" w:hAnsi="Times New Roman" w:cs="Times New Roman"/>
                <w:b/>
                <w:sz w:val="20"/>
                <w:szCs w:val="20"/>
              </w:rPr>
              <w:t>Pieņēmumi un aprēķini</w:t>
            </w:r>
          </w:p>
          <w:p w14:paraId="129B8CC3" w14:textId="77777777" w:rsidR="00A70AFE" w:rsidRPr="00114B69" w:rsidRDefault="00A70AFE" w:rsidP="00F116F5">
            <w:pPr>
              <w:jc w:val="both"/>
              <w:rPr>
                <w:rFonts w:ascii="Times New Roman" w:hAnsi="Times New Roman" w:cs="Times New Roman"/>
                <w:sz w:val="20"/>
                <w:szCs w:val="20"/>
              </w:rPr>
            </w:pPr>
          </w:p>
        </w:tc>
        <w:tc>
          <w:tcPr>
            <w:tcW w:w="7500" w:type="dxa"/>
          </w:tcPr>
          <w:p w14:paraId="7473BF79"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 xml:space="preserve">Kritēriji rādītāju izvēlei </w:t>
            </w:r>
          </w:p>
          <w:p w14:paraId="17856C5C"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49AD25F" w14:textId="77777777" w:rsidR="00A70AFE" w:rsidRPr="00114B69" w:rsidRDefault="00A70AFE" w:rsidP="00F116F5">
            <w:pPr>
              <w:numPr>
                <w:ilvl w:val="0"/>
                <w:numId w:val="3"/>
              </w:numPr>
              <w:jc w:val="both"/>
              <w:rPr>
                <w:rFonts w:ascii="Times New Roman" w:hAnsi="Times New Roman" w:cs="Times New Roman"/>
                <w:iCs/>
                <w:sz w:val="20"/>
                <w:szCs w:val="20"/>
              </w:rPr>
            </w:pPr>
            <w:r w:rsidRPr="00114B69">
              <w:rPr>
                <w:rFonts w:ascii="Times New Roman" w:hAnsi="Times New Roman" w:cs="Times New Roman"/>
                <w:b/>
                <w:bCs/>
                <w:iCs/>
                <w:sz w:val="20"/>
                <w:szCs w:val="20"/>
              </w:rPr>
              <w:t>Sasaiste</w:t>
            </w:r>
            <w:r w:rsidRPr="00114B69">
              <w:rPr>
                <w:rFonts w:ascii="Times New Roman" w:hAnsi="Times New Roman" w:cs="Times New Roman"/>
                <w:iCs/>
                <w:sz w:val="20"/>
                <w:szCs w:val="20"/>
              </w:rPr>
              <w:t xml:space="preserve"> </w:t>
            </w:r>
            <w:r w:rsidRPr="00114B69">
              <w:rPr>
                <w:rFonts w:ascii="Times New Roman" w:hAnsi="Times New Roman" w:cs="Times New Roman"/>
                <w:b/>
                <w:bCs/>
                <w:iCs/>
                <w:sz w:val="20"/>
                <w:szCs w:val="20"/>
              </w:rPr>
              <w:t>ar plānotajiem ieguldījumiem</w:t>
            </w:r>
            <w:r w:rsidRPr="00114B69">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72857541" w14:textId="77777777" w:rsidR="00A70AFE" w:rsidRPr="00114B69" w:rsidRDefault="00A70AFE" w:rsidP="00F116F5">
            <w:pPr>
              <w:numPr>
                <w:ilvl w:val="0"/>
                <w:numId w:val="3"/>
              </w:numPr>
              <w:jc w:val="both"/>
              <w:rPr>
                <w:rFonts w:ascii="Times New Roman" w:hAnsi="Times New Roman" w:cs="Times New Roman"/>
                <w:iCs/>
                <w:sz w:val="20"/>
                <w:szCs w:val="20"/>
              </w:rPr>
            </w:pPr>
            <w:r w:rsidRPr="00114B69">
              <w:rPr>
                <w:rFonts w:ascii="Times New Roman" w:hAnsi="Times New Roman" w:cs="Times New Roman"/>
                <w:b/>
                <w:bCs/>
                <w:iCs/>
                <w:sz w:val="20"/>
                <w:szCs w:val="20"/>
              </w:rPr>
              <w:t>Būtiskums</w:t>
            </w:r>
            <w:r w:rsidRPr="00114B69">
              <w:rPr>
                <w:rFonts w:ascii="Times New Roman" w:hAnsi="Times New Roman" w:cs="Times New Roman"/>
                <w:iCs/>
                <w:sz w:val="20"/>
                <w:szCs w:val="20"/>
              </w:rPr>
              <w:t xml:space="preserve"> </w:t>
            </w:r>
            <w:r w:rsidRPr="00114B69">
              <w:rPr>
                <w:rFonts w:ascii="Times New Roman" w:hAnsi="Times New Roman" w:cs="Times New Roman"/>
                <w:b/>
                <w:bCs/>
                <w:iCs/>
                <w:sz w:val="20"/>
                <w:szCs w:val="20"/>
              </w:rPr>
              <w:t>attiecībā uz plānotajiem ieguldījumiem</w:t>
            </w:r>
            <w:r w:rsidRPr="00114B69">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04F02A70" w14:textId="77777777" w:rsidR="00A70AFE" w:rsidRPr="00114B69" w:rsidRDefault="00A70AFE" w:rsidP="00F116F5">
            <w:pPr>
              <w:numPr>
                <w:ilvl w:val="0"/>
                <w:numId w:val="3"/>
              </w:numPr>
              <w:jc w:val="both"/>
              <w:rPr>
                <w:rFonts w:ascii="Times New Roman" w:hAnsi="Times New Roman" w:cs="Times New Roman"/>
                <w:sz w:val="20"/>
                <w:szCs w:val="20"/>
              </w:rPr>
            </w:pPr>
            <w:r w:rsidRPr="00114B69">
              <w:rPr>
                <w:rFonts w:ascii="Times New Roman" w:hAnsi="Times New Roman" w:cs="Times New Roman"/>
                <w:b/>
                <w:bCs/>
                <w:iCs/>
                <w:sz w:val="20"/>
                <w:szCs w:val="20"/>
              </w:rPr>
              <w:t>Datu pieejamība</w:t>
            </w:r>
            <w:r w:rsidRPr="00114B6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70AFE" w:rsidRPr="00114B69" w14:paraId="3AEF5950" w14:textId="77777777" w:rsidTr="00F116F5">
        <w:tc>
          <w:tcPr>
            <w:tcW w:w="1696" w:type="dxa"/>
            <w:vMerge/>
          </w:tcPr>
          <w:p w14:paraId="5CF78995" w14:textId="77777777" w:rsidR="00A70AFE" w:rsidRPr="00114B69" w:rsidRDefault="00A70AFE" w:rsidP="00F116F5">
            <w:pPr>
              <w:jc w:val="both"/>
              <w:rPr>
                <w:rFonts w:ascii="Times New Roman" w:hAnsi="Times New Roman" w:cs="Times New Roman"/>
                <w:b/>
                <w:sz w:val="20"/>
                <w:szCs w:val="20"/>
              </w:rPr>
            </w:pPr>
          </w:p>
        </w:tc>
        <w:tc>
          <w:tcPr>
            <w:tcW w:w="7500" w:type="dxa"/>
          </w:tcPr>
          <w:p w14:paraId="1F65F06C" w14:textId="7E059DFC"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Informācijas avots</w:t>
            </w:r>
          </w:p>
          <w:p w14:paraId="2E3FE5F9" w14:textId="77777777" w:rsidR="00A70AFE" w:rsidRDefault="00A70AFE" w:rsidP="00F116F5">
            <w:pPr>
              <w:jc w:val="both"/>
              <w:rPr>
                <w:rFonts w:ascii="Times New Roman" w:hAnsi="Times New Roman" w:cs="Times New Roman"/>
                <w:sz w:val="20"/>
                <w:szCs w:val="20"/>
              </w:rPr>
            </w:pPr>
            <w:r w:rsidRPr="00114B69">
              <w:rPr>
                <w:rFonts w:ascii="Times New Roman" w:hAnsi="Times New Roman" w:cs="Times New Roman"/>
                <w:sz w:val="20"/>
                <w:szCs w:val="20"/>
              </w:rPr>
              <w:t>Dati tiks iegūti no Nacionālā klimata un enerģētikas plāna īstenošanas ziņojumiem un atskaitēm.</w:t>
            </w:r>
          </w:p>
          <w:p w14:paraId="24C52A2A" w14:textId="52DD9123" w:rsidR="00C3337D" w:rsidRPr="00114B69" w:rsidRDefault="00C3337D" w:rsidP="00F116F5">
            <w:pPr>
              <w:jc w:val="both"/>
              <w:rPr>
                <w:rFonts w:ascii="Times New Roman" w:hAnsi="Times New Roman" w:cs="Times New Roman"/>
                <w:iCs/>
                <w:sz w:val="20"/>
                <w:szCs w:val="20"/>
              </w:rPr>
            </w:pPr>
            <w:r w:rsidRPr="00C3337D">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0AFE" w:rsidRPr="00114B69" w14:paraId="1447BD38" w14:textId="77777777" w:rsidTr="00F116F5">
        <w:tc>
          <w:tcPr>
            <w:tcW w:w="1696" w:type="dxa"/>
            <w:vMerge/>
          </w:tcPr>
          <w:p w14:paraId="0B42138E" w14:textId="77777777" w:rsidR="00A70AFE" w:rsidRPr="00114B69" w:rsidRDefault="00A70AFE" w:rsidP="00F116F5">
            <w:pPr>
              <w:jc w:val="both"/>
              <w:rPr>
                <w:rFonts w:ascii="Times New Roman" w:hAnsi="Times New Roman" w:cs="Times New Roman"/>
                <w:b/>
                <w:sz w:val="20"/>
                <w:szCs w:val="20"/>
              </w:rPr>
            </w:pPr>
          </w:p>
        </w:tc>
        <w:tc>
          <w:tcPr>
            <w:tcW w:w="7500" w:type="dxa"/>
          </w:tcPr>
          <w:p w14:paraId="00F4D8A0"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Veiktie aprēķini un pieņēmumi, kas izmantoti aprēķiniem</w:t>
            </w:r>
          </w:p>
          <w:p w14:paraId="797D0AD5" w14:textId="77777777" w:rsidR="00FA4F4A"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Rādītāja sasniedzamās vērtības noteiktas Nacionāl</w:t>
            </w:r>
            <w:r w:rsidR="00FA4F4A" w:rsidRPr="00114B69">
              <w:rPr>
                <w:rFonts w:ascii="Times New Roman" w:hAnsi="Times New Roman" w:cs="Times New Roman"/>
                <w:iCs/>
                <w:sz w:val="20"/>
                <w:szCs w:val="20"/>
              </w:rPr>
              <w:t xml:space="preserve">ajā klimata un enerģētikas plāna 3.sadaļas “Nacionālie </w:t>
            </w:r>
            <w:proofErr w:type="spellStart"/>
            <w:r w:rsidR="00FA4F4A" w:rsidRPr="00114B69">
              <w:rPr>
                <w:rFonts w:ascii="Times New Roman" w:hAnsi="Times New Roman" w:cs="Times New Roman"/>
                <w:iCs/>
                <w:sz w:val="20"/>
                <w:szCs w:val="20"/>
              </w:rPr>
              <w:t>mēŗki</w:t>
            </w:r>
            <w:proofErr w:type="spellEnd"/>
            <w:r w:rsidR="00FA4F4A" w:rsidRPr="00114B69">
              <w:rPr>
                <w:rFonts w:ascii="Times New Roman" w:hAnsi="Times New Roman" w:cs="Times New Roman"/>
                <w:iCs/>
                <w:sz w:val="20"/>
                <w:szCs w:val="20"/>
              </w:rPr>
              <w:t xml:space="preserve"> un </w:t>
            </w:r>
            <w:proofErr w:type="spellStart"/>
            <w:r w:rsidR="00FA4F4A" w:rsidRPr="00114B69">
              <w:rPr>
                <w:rFonts w:ascii="Times New Roman" w:hAnsi="Times New Roman" w:cs="Times New Roman"/>
                <w:iCs/>
                <w:sz w:val="20"/>
                <w:szCs w:val="20"/>
              </w:rPr>
              <w:t>mērķrādītāji</w:t>
            </w:r>
            <w:proofErr w:type="spellEnd"/>
            <w:r w:rsidR="00FA4F4A" w:rsidRPr="00114B69">
              <w:rPr>
                <w:rFonts w:ascii="Times New Roman" w:hAnsi="Times New Roman" w:cs="Times New Roman"/>
                <w:iCs/>
                <w:sz w:val="20"/>
                <w:szCs w:val="20"/>
              </w:rPr>
              <w:t>” 3.1.apakšsadaļas “Dekarbonizācija” 3.1.2punkta “AER enerģija” 16.tabulā “Latvijas AER izmantošanas politikas mērķi un to rezultatīvie radītāji”.</w:t>
            </w:r>
          </w:p>
          <w:p w14:paraId="4C2721C7" w14:textId="4FB9A7D5" w:rsidR="00A70AFE" w:rsidRPr="008B6408" w:rsidRDefault="00FA4F4A" w:rsidP="00F116F5">
            <w:pPr>
              <w:jc w:val="both"/>
              <w:rPr>
                <w:rFonts w:ascii="Times New Roman" w:hAnsi="Times New Roman" w:cs="Times New Roman"/>
                <w:iCs/>
                <w:sz w:val="20"/>
                <w:szCs w:val="20"/>
              </w:rPr>
            </w:pPr>
            <w:hyperlink r:id="rId11" w:history="1">
              <w:r w:rsidRPr="008B6408">
                <w:rPr>
                  <w:rStyle w:val="Hyperlink"/>
                  <w:rFonts w:ascii="Times New Roman" w:hAnsi="Times New Roman" w:cs="Times New Roman"/>
                  <w:iCs/>
                  <w:sz w:val="20"/>
                  <w:szCs w:val="20"/>
                </w:rPr>
                <w:t>https://www.em.gov.lv/lv/nacionalais-energetikas-un-klimata-plans</w:t>
              </w:r>
            </w:hyperlink>
            <w:r w:rsidRPr="00114B69">
              <w:rPr>
                <w:rFonts w:ascii="Times New Roman" w:hAnsi="Times New Roman" w:cs="Times New Roman"/>
                <w:iCs/>
                <w:sz w:val="20"/>
                <w:szCs w:val="20"/>
              </w:rPr>
              <w:t xml:space="preserve">  </w:t>
            </w:r>
            <w:r w:rsidR="00A70AFE" w:rsidRPr="008B6408">
              <w:rPr>
                <w:rFonts w:ascii="Times New Roman" w:hAnsi="Times New Roman" w:cs="Times New Roman"/>
                <w:iCs/>
                <w:sz w:val="20"/>
                <w:szCs w:val="20"/>
              </w:rPr>
              <w:t xml:space="preserve"> </w:t>
            </w:r>
          </w:p>
        </w:tc>
      </w:tr>
      <w:tr w:rsidR="00A70AFE" w:rsidRPr="00114B69" w14:paraId="521F7772" w14:textId="77777777" w:rsidTr="00F116F5">
        <w:tc>
          <w:tcPr>
            <w:tcW w:w="1696" w:type="dxa"/>
            <w:vMerge/>
          </w:tcPr>
          <w:p w14:paraId="1F32B7D5" w14:textId="77777777" w:rsidR="00A70AFE" w:rsidRPr="00114B69" w:rsidRDefault="00A70AFE" w:rsidP="00F116F5">
            <w:pPr>
              <w:jc w:val="both"/>
              <w:rPr>
                <w:rFonts w:ascii="Times New Roman" w:hAnsi="Times New Roman" w:cs="Times New Roman"/>
                <w:b/>
                <w:sz w:val="20"/>
                <w:szCs w:val="20"/>
              </w:rPr>
            </w:pPr>
          </w:p>
        </w:tc>
        <w:tc>
          <w:tcPr>
            <w:tcW w:w="7500" w:type="dxa"/>
          </w:tcPr>
          <w:p w14:paraId="77C3197A"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Intervences loģika</w:t>
            </w:r>
          </w:p>
          <w:p w14:paraId="12B558E1" w14:textId="57A959D1"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 xml:space="preserve">Ar paredzētajiem pasākumiem plānots attīstīt </w:t>
            </w:r>
            <w:proofErr w:type="spellStart"/>
            <w:r w:rsidRPr="00114B69">
              <w:rPr>
                <w:rFonts w:ascii="Times New Roman" w:hAnsi="Times New Roman" w:cs="Times New Roman"/>
                <w:iCs/>
                <w:sz w:val="20"/>
                <w:szCs w:val="20"/>
              </w:rPr>
              <w:t>biometāna</w:t>
            </w:r>
            <w:proofErr w:type="spellEnd"/>
            <w:r w:rsidRPr="00114B69">
              <w:rPr>
                <w:rFonts w:ascii="Times New Roman" w:hAnsi="Times New Roman" w:cs="Times New Roman"/>
                <w:iCs/>
                <w:sz w:val="20"/>
                <w:szCs w:val="20"/>
              </w:rPr>
              <w:t xml:space="preserve"> ražošanu</w:t>
            </w:r>
            <w:r w:rsidR="000F7C54">
              <w:rPr>
                <w:rFonts w:ascii="Times New Roman" w:hAnsi="Times New Roman" w:cs="Times New Roman"/>
                <w:iCs/>
                <w:sz w:val="20"/>
                <w:szCs w:val="20"/>
              </w:rPr>
              <w:t xml:space="preserve">, </w:t>
            </w:r>
            <w:r w:rsidR="00906F62">
              <w:rPr>
                <w:rFonts w:ascii="Times New Roman" w:hAnsi="Times New Roman" w:cs="Times New Roman"/>
                <w:iCs/>
                <w:sz w:val="20"/>
                <w:szCs w:val="20"/>
              </w:rPr>
              <w:t>transport</w:t>
            </w:r>
            <w:r w:rsidR="003F0680">
              <w:rPr>
                <w:rFonts w:ascii="Times New Roman" w:hAnsi="Times New Roman" w:cs="Times New Roman"/>
                <w:iCs/>
                <w:sz w:val="20"/>
                <w:szCs w:val="20"/>
              </w:rPr>
              <w:t>ēšanu</w:t>
            </w:r>
            <w:r w:rsidRPr="00114B69">
              <w:rPr>
                <w:rFonts w:ascii="Times New Roman" w:hAnsi="Times New Roman" w:cs="Times New Roman"/>
                <w:iCs/>
                <w:sz w:val="20"/>
                <w:szCs w:val="20"/>
              </w:rPr>
              <w:t xml:space="preserve"> un izmantošanu. Vienlaikus aktivitātes tuvina Latviju Nacionālā enerģētikas un klimata plānā uzstādīto AER izmantošanas mērķu sasniegšanai.</w:t>
            </w:r>
          </w:p>
        </w:tc>
      </w:tr>
      <w:tr w:rsidR="00A70AFE" w:rsidRPr="00114B69" w14:paraId="74E2953A" w14:textId="77777777" w:rsidTr="00F116F5">
        <w:tc>
          <w:tcPr>
            <w:tcW w:w="1696" w:type="dxa"/>
            <w:vMerge/>
          </w:tcPr>
          <w:p w14:paraId="1C3623BD" w14:textId="77777777" w:rsidR="00A70AFE" w:rsidRPr="00114B69" w:rsidRDefault="00A70AFE" w:rsidP="00F116F5">
            <w:pPr>
              <w:jc w:val="both"/>
              <w:rPr>
                <w:rFonts w:ascii="Times New Roman" w:hAnsi="Times New Roman" w:cs="Times New Roman"/>
                <w:b/>
                <w:sz w:val="20"/>
                <w:szCs w:val="20"/>
              </w:rPr>
            </w:pPr>
          </w:p>
        </w:tc>
        <w:tc>
          <w:tcPr>
            <w:tcW w:w="7500" w:type="dxa"/>
          </w:tcPr>
          <w:p w14:paraId="6405BC89"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Iespējamie riski</w:t>
            </w:r>
          </w:p>
          <w:p w14:paraId="4B1EBA6C"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Rādītāju sasniegšanu var ietekmēt svārstības tehnoloģiju cenās.</w:t>
            </w:r>
          </w:p>
        </w:tc>
      </w:tr>
      <w:tr w:rsidR="00A70AFE" w:rsidRPr="00114B69" w14:paraId="6897EF6D" w14:textId="77777777" w:rsidTr="00F116F5">
        <w:tc>
          <w:tcPr>
            <w:tcW w:w="1696" w:type="dxa"/>
          </w:tcPr>
          <w:p w14:paraId="3383C3AA" w14:textId="77777777" w:rsidR="00A70AFE" w:rsidRPr="00114B69" w:rsidRDefault="00A70AFE" w:rsidP="00F116F5">
            <w:pPr>
              <w:jc w:val="both"/>
              <w:rPr>
                <w:rFonts w:ascii="Times New Roman" w:hAnsi="Times New Roman" w:cs="Times New Roman"/>
                <w:sz w:val="20"/>
                <w:szCs w:val="20"/>
              </w:rPr>
            </w:pPr>
            <w:r w:rsidRPr="00114B69">
              <w:rPr>
                <w:rFonts w:ascii="Times New Roman" w:hAnsi="Times New Roman" w:cs="Times New Roman"/>
                <w:b/>
                <w:sz w:val="20"/>
                <w:szCs w:val="20"/>
              </w:rPr>
              <w:t xml:space="preserve">Rādītāja sasniegšana </w:t>
            </w:r>
          </w:p>
        </w:tc>
        <w:tc>
          <w:tcPr>
            <w:tcW w:w="7500" w:type="dxa"/>
          </w:tcPr>
          <w:p w14:paraId="60F61252"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Pabeigts projekts, izmaksāts noslēguma maksājuma pieprasījums.</w:t>
            </w:r>
          </w:p>
          <w:p w14:paraId="5B29AB27" w14:textId="77777777" w:rsidR="00A70AFE" w:rsidRPr="00114B69" w:rsidRDefault="00A70AFE" w:rsidP="00F116F5">
            <w:pPr>
              <w:rPr>
                <w:rFonts w:ascii="Times New Roman" w:hAnsi="Times New Roman" w:cs="Times New Roman"/>
                <w:sz w:val="20"/>
                <w:szCs w:val="20"/>
              </w:rPr>
            </w:pPr>
          </w:p>
        </w:tc>
      </w:tr>
    </w:tbl>
    <w:p w14:paraId="27C916E5" w14:textId="516A4E15" w:rsidR="00A70AFE" w:rsidRPr="002C221C" w:rsidRDefault="00A70AFE" w:rsidP="00A70AFE">
      <w:pPr>
        <w:spacing w:after="0" w:line="240" w:lineRule="auto"/>
        <w:rPr>
          <w:rFonts w:ascii="Times New Roman" w:hAnsi="Times New Roman" w:cs="Times New Roman"/>
          <w:highlight w:val="yellow"/>
        </w:rPr>
      </w:pPr>
    </w:p>
    <w:p w14:paraId="7642693F" w14:textId="77777777" w:rsidR="002E21C9" w:rsidRPr="00AB1B33" w:rsidRDefault="002E21C9" w:rsidP="00A70AFE">
      <w:pPr>
        <w:spacing w:after="0" w:line="240" w:lineRule="auto"/>
        <w:rPr>
          <w:rFonts w:ascii="Times New Roman" w:hAnsi="Times New Roman" w:cs="Times New Roman"/>
        </w:rPr>
      </w:pPr>
    </w:p>
    <w:p w14:paraId="5091E799" w14:textId="55A1F82E" w:rsidR="002E21C9" w:rsidRPr="00AB1B33" w:rsidRDefault="002E21C9" w:rsidP="002E21C9">
      <w:pPr>
        <w:spacing w:after="0" w:line="240" w:lineRule="auto"/>
        <w:jc w:val="both"/>
        <w:rPr>
          <w:rFonts w:ascii="Times New Roman" w:hAnsi="Times New Roman" w:cs="Times New Roman"/>
          <w:b/>
          <w:bCs/>
        </w:rPr>
      </w:pPr>
      <w:r w:rsidRPr="00AB1B33">
        <w:rPr>
          <w:rFonts w:ascii="Times New Roman" w:hAnsi="Times New Roman" w:cs="Times New Roman"/>
          <w:b/>
          <w:bCs/>
        </w:rPr>
        <w:t>Informācija par 2.1.2.SAM pasākumu ietvaros plānotajiem intervences kodiem</w:t>
      </w:r>
    </w:p>
    <w:p w14:paraId="7102092F" w14:textId="23125FD0" w:rsidR="00A70AFE" w:rsidRPr="00AB1B33" w:rsidRDefault="00A70AFE" w:rsidP="006960FD">
      <w:pPr>
        <w:spacing w:after="0" w:line="240" w:lineRule="auto"/>
        <w:rPr>
          <w:rFonts w:ascii="Times New Roman" w:hAnsi="Times New Roman" w:cs="Times New Roman"/>
        </w:rPr>
      </w:pPr>
    </w:p>
    <w:tbl>
      <w:tblPr>
        <w:tblW w:w="6453" w:type="dxa"/>
        <w:tblLook w:val="04A0" w:firstRow="1" w:lastRow="0" w:firstColumn="1" w:lastColumn="0" w:noHBand="0" w:noVBand="1"/>
      </w:tblPr>
      <w:tblGrid>
        <w:gridCol w:w="688"/>
        <w:gridCol w:w="1434"/>
        <w:gridCol w:w="705"/>
        <w:gridCol w:w="1241"/>
        <w:gridCol w:w="1106"/>
        <w:gridCol w:w="1279"/>
      </w:tblGrid>
      <w:tr w:rsidR="002E21C9" w:rsidRPr="00AB1B33" w14:paraId="361A5F16" w14:textId="77777777" w:rsidTr="004848ED">
        <w:trPr>
          <w:trHeight w:val="405"/>
        </w:trPr>
        <w:tc>
          <w:tcPr>
            <w:tcW w:w="688" w:type="dxa"/>
            <w:tcBorders>
              <w:top w:val="single" w:sz="4" w:space="0" w:color="auto"/>
              <w:left w:val="single" w:sz="4" w:space="0" w:color="auto"/>
              <w:bottom w:val="single" w:sz="4" w:space="0" w:color="auto"/>
              <w:right w:val="single" w:sz="4" w:space="0" w:color="auto"/>
            </w:tcBorders>
            <w:shd w:val="clear" w:color="000000" w:fill="D9D9D9"/>
            <w:hideMark/>
          </w:tcPr>
          <w:p w14:paraId="42D82600" w14:textId="77777777" w:rsidR="002E21C9" w:rsidRPr="00AB1B33" w:rsidRDefault="002E21C9" w:rsidP="002E21C9">
            <w:pPr>
              <w:spacing w:after="0" w:line="240" w:lineRule="auto"/>
              <w:jc w:val="center"/>
              <w:rPr>
                <w:rFonts w:ascii="Times New Roman" w:eastAsia="Times New Roman" w:hAnsi="Times New Roman" w:cs="Times New Roman"/>
                <w:b/>
                <w:bCs/>
                <w:sz w:val="18"/>
                <w:szCs w:val="18"/>
                <w:lang w:eastAsia="en-GB" w:bidi="ne-NP"/>
              </w:rPr>
            </w:pPr>
            <w:r w:rsidRPr="00AB1B33">
              <w:rPr>
                <w:rFonts w:ascii="Times New Roman" w:eastAsia="Times New Roman" w:hAnsi="Times New Roman" w:cs="Times New Roman"/>
                <w:b/>
                <w:bCs/>
                <w:sz w:val="18"/>
                <w:szCs w:val="18"/>
                <w:lang w:eastAsia="en-GB" w:bidi="ne-NP"/>
              </w:rPr>
              <w:t>SAM Nr.</w:t>
            </w:r>
          </w:p>
        </w:tc>
        <w:tc>
          <w:tcPr>
            <w:tcW w:w="1434" w:type="dxa"/>
            <w:tcBorders>
              <w:top w:val="single" w:sz="4" w:space="0" w:color="auto"/>
              <w:left w:val="nil"/>
              <w:bottom w:val="single" w:sz="4" w:space="0" w:color="auto"/>
              <w:right w:val="single" w:sz="4" w:space="0" w:color="auto"/>
            </w:tcBorders>
            <w:shd w:val="clear" w:color="000000" w:fill="D9D9D9"/>
            <w:hideMark/>
          </w:tcPr>
          <w:p w14:paraId="7936B745" w14:textId="77777777" w:rsidR="002E21C9" w:rsidRPr="00AB1B33" w:rsidRDefault="002E21C9" w:rsidP="002E21C9">
            <w:pPr>
              <w:spacing w:after="0" w:line="240" w:lineRule="auto"/>
              <w:jc w:val="center"/>
              <w:rPr>
                <w:rFonts w:ascii="Times New Roman" w:eastAsia="Times New Roman" w:hAnsi="Times New Roman" w:cs="Times New Roman"/>
                <w:b/>
                <w:bCs/>
                <w:sz w:val="18"/>
                <w:szCs w:val="18"/>
                <w:lang w:eastAsia="en-GB" w:bidi="ne-NP"/>
              </w:rPr>
            </w:pPr>
            <w:r w:rsidRPr="00AB1B33">
              <w:rPr>
                <w:rFonts w:ascii="Times New Roman" w:eastAsia="Times New Roman" w:hAnsi="Times New Roman" w:cs="Times New Roman"/>
                <w:b/>
                <w:bCs/>
                <w:sz w:val="18"/>
                <w:szCs w:val="18"/>
                <w:lang w:eastAsia="en-GB" w:bidi="ne-NP"/>
              </w:rPr>
              <w:t>SAM nosaukums</w:t>
            </w:r>
          </w:p>
        </w:tc>
        <w:tc>
          <w:tcPr>
            <w:tcW w:w="705" w:type="dxa"/>
            <w:tcBorders>
              <w:top w:val="single" w:sz="4" w:space="0" w:color="auto"/>
              <w:left w:val="nil"/>
              <w:bottom w:val="single" w:sz="4" w:space="0" w:color="auto"/>
              <w:right w:val="single" w:sz="4" w:space="0" w:color="auto"/>
            </w:tcBorders>
            <w:shd w:val="clear" w:color="000000" w:fill="D9D9D9"/>
            <w:hideMark/>
          </w:tcPr>
          <w:p w14:paraId="7748243C" w14:textId="77777777" w:rsidR="002E21C9" w:rsidRPr="00AB1B33" w:rsidRDefault="002E21C9" w:rsidP="002E21C9">
            <w:pPr>
              <w:spacing w:after="0" w:line="240" w:lineRule="auto"/>
              <w:jc w:val="center"/>
              <w:rPr>
                <w:rFonts w:ascii="Times New Roman" w:eastAsia="Times New Roman" w:hAnsi="Times New Roman" w:cs="Times New Roman"/>
                <w:b/>
                <w:bCs/>
                <w:sz w:val="18"/>
                <w:szCs w:val="18"/>
                <w:lang w:eastAsia="en-GB" w:bidi="ne-NP"/>
              </w:rPr>
            </w:pPr>
            <w:r w:rsidRPr="00AB1B33">
              <w:rPr>
                <w:rFonts w:ascii="Times New Roman" w:eastAsia="Times New Roman" w:hAnsi="Times New Roman" w:cs="Times New Roman"/>
                <w:b/>
                <w:bCs/>
                <w:sz w:val="18"/>
                <w:szCs w:val="18"/>
                <w:lang w:eastAsia="en-GB" w:bidi="ne-NP"/>
              </w:rPr>
              <w:t>Fonds</w:t>
            </w:r>
          </w:p>
        </w:tc>
        <w:tc>
          <w:tcPr>
            <w:tcW w:w="1241" w:type="dxa"/>
            <w:tcBorders>
              <w:top w:val="single" w:sz="4" w:space="0" w:color="auto"/>
              <w:left w:val="nil"/>
              <w:bottom w:val="single" w:sz="4" w:space="0" w:color="auto"/>
              <w:right w:val="single" w:sz="4" w:space="0" w:color="auto"/>
            </w:tcBorders>
            <w:shd w:val="clear" w:color="000000" w:fill="E2EFDA"/>
            <w:hideMark/>
          </w:tcPr>
          <w:p w14:paraId="25A311DA" w14:textId="77777777" w:rsidR="002E21C9" w:rsidRPr="00AB1B33" w:rsidRDefault="002E21C9" w:rsidP="002E21C9">
            <w:pPr>
              <w:spacing w:after="0" w:line="240" w:lineRule="auto"/>
              <w:jc w:val="center"/>
              <w:rPr>
                <w:rFonts w:ascii="Times New Roman" w:eastAsia="Times New Roman" w:hAnsi="Times New Roman" w:cs="Times New Roman"/>
                <w:b/>
                <w:bCs/>
                <w:color w:val="000000"/>
                <w:sz w:val="18"/>
                <w:szCs w:val="18"/>
                <w:lang w:eastAsia="en-GB" w:bidi="ne-NP"/>
              </w:rPr>
            </w:pPr>
            <w:r w:rsidRPr="00AB1B33">
              <w:rPr>
                <w:rFonts w:ascii="Times New Roman" w:eastAsia="Times New Roman" w:hAnsi="Times New Roman" w:cs="Times New Roman"/>
                <w:b/>
                <w:bCs/>
                <w:color w:val="000000"/>
                <w:sz w:val="18"/>
                <w:szCs w:val="18"/>
                <w:lang w:eastAsia="en-GB" w:bidi="ne-NP"/>
              </w:rPr>
              <w:t>ES fondu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7BF09C01" w14:textId="77777777" w:rsidR="002E21C9" w:rsidRPr="00AB1B33" w:rsidRDefault="002E21C9" w:rsidP="002E21C9">
            <w:pPr>
              <w:spacing w:after="0" w:line="240" w:lineRule="auto"/>
              <w:jc w:val="center"/>
              <w:rPr>
                <w:rFonts w:ascii="Times New Roman" w:eastAsia="Times New Roman" w:hAnsi="Times New Roman" w:cs="Times New Roman"/>
                <w:b/>
                <w:bCs/>
                <w:color w:val="000000"/>
                <w:sz w:val="18"/>
                <w:szCs w:val="18"/>
                <w:lang w:eastAsia="en-GB" w:bidi="ne-NP"/>
              </w:rPr>
            </w:pPr>
            <w:r w:rsidRPr="00AB1B33">
              <w:rPr>
                <w:rFonts w:ascii="Times New Roman" w:eastAsia="Times New Roman" w:hAnsi="Times New Roman" w:cs="Times New Roman"/>
                <w:b/>
                <w:bCs/>
                <w:color w:val="000000"/>
                <w:sz w:val="18"/>
                <w:szCs w:val="18"/>
                <w:lang w:eastAsia="en-GB" w:bidi="ne-NP"/>
              </w:rPr>
              <w:t>Intervences laukums</w:t>
            </w:r>
          </w:p>
        </w:tc>
        <w:tc>
          <w:tcPr>
            <w:tcW w:w="1279" w:type="dxa"/>
            <w:tcBorders>
              <w:top w:val="single" w:sz="4" w:space="0" w:color="auto"/>
              <w:left w:val="nil"/>
              <w:bottom w:val="single" w:sz="4" w:space="0" w:color="auto"/>
              <w:right w:val="single" w:sz="4" w:space="0" w:color="auto"/>
            </w:tcBorders>
            <w:shd w:val="clear" w:color="000000" w:fill="EDEDED"/>
            <w:hideMark/>
          </w:tcPr>
          <w:p w14:paraId="589DBAF6" w14:textId="77777777" w:rsidR="002E21C9" w:rsidRPr="00AB1B33" w:rsidRDefault="002E21C9" w:rsidP="002E21C9">
            <w:pPr>
              <w:spacing w:after="0" w:line="240" w:lineRule="auto"/>
              <w:jc w:val="center"/>
              <w:rPr>
                <w:rFonts w:ascii="Times New Roman" w:eastAsia="Times New Roman" w:hAnsi="Times New Roman" w:cs="Times New Roman"/>
                <w:b/>
                <w:bCs/>
                <w:color w:val="000000"/>
                <w:sz w:val="18"/>
                <w:szCs w:val="18"/>
                <w:lang w:eastAsia="en-GB" w:bidi="ne-NP"/>
              </w:rPr>
            </w:pPr>
            <w:r w:rsidRPr="00AB1B33">
              <w:rPr>
                <w:rFonts w:ascii="Times New Roman" w:eastAsia="Times New Roman" w:hAnsi="Times New Roman" w:cs="Times New Roman"/>
                <w:b/>
                <w:bCs/>
                <w:color w:val="000000"/>
                <w:sz w:val="18"/>
                <w:szCs w:val="18"/>
                <w:lang w:eastAsia="en-GB" w:bidi="ne-NP"/>
              </w:rPr>
              <w:t>ES fonda finansējums</w:t>
            </w:r>
          </w:p>
        </w:tc>
      </w:tr>
      <w:tr w:rsidR="002E21C9" w:rsidRPr="002E21C9" w14:paraId="11F2265F" w14:textId="77777777" w:rsidTr="004848ED">
        <w:trPr>
          <w:trHeight w:val="285"/>
        </w:trPr>
        <w:tc>
          <w:tcPr>
            <w:tcW w:w="688" w:type="dxa"/>
            <w:tcBorders>
              <w:top w:val="nil"/>
              <w:left w:val="single" w:sz="4" w:space="0" w:color="auto"/>
              <w:bottom w:val="single" w:sz="4" w:space="0" w:color="auto"/>
              <w:right w:val="single" w:sz="4" w:space="0" w:color="auto"/>
            </w:tcBorders>
            <w:shd w:val="clear" w:color="auto" w:fill="auto"/>
            <w:noWrap/>
            <w:hideMark/>
          </w:tcPr>
          <w:p w14:paraId="2CBEA22A" w14:textId="77777777" w:rsidR="002E21C9" w:rsidRPr="00AB1B33"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2.1.2.</w:t>
            </w:r>
          </w:p>
        </w:tc>
        <w:tc>
          <w:tcPr>
            <w:tcW w:w="1434" w:type="dxa"/>
            <w:tcBorders>
              <w:top w:val="nil"/>
              <w:left w:val="nil"/>
              <w:bottom w:val="single" w:sz="4" w:space="0" w:color="auto"/>
              <w:right w:val="single" w:sz="4" w:space="0" w:color="auto"/>
            </w:tcBorders>
            <w:shd w:val="clear" w:color="auto" w:fill="auto"/>
            <w:noWrap/>
            <w:hideMark/>
          </w:tcPr>
          <w:p w14:paraId="285FF090" w14:textId="77777777" w:rsidR="002E21C9" w:rsidRPr="00AB1B33"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 xml:space="preserve">“Atjaunojamo energoresursu enerģijas veicināšana - </w:t>
            </w:r>
            <w:proofErr w:type="spellStart"/>
            <w:r w:rsidRPr="00AB1B33">
              <w:rPr>
                <w:rFonts w:ascii="Times New Roman" w:eastAsia="Times New Roman" w:hAnsi="Times New Roman" w:cs="Times New Roman"/>
                <w:color w:val="000000"/>
                <w:sz w:val="18"/>
                <w:szCs w:val="18"/>
                <w:lang w:eastAsia="en-GB" w:bidi="ne-NP"/>
              </w:rPr>
              <w:t>biometāns</w:t>
            </w:r>
            <w:proofErr w:type="spellEnd"/>
            <w:r w:rsidRPr="00AB1B33">
              <w:rPr>
                <w:rFonts w:ascii="Times New Roman" w:eastAsia="Times New Roman" w:hAnsi="Times New Roman" w:cs="Times New Roman"/>
                <w:color w:val="000000"/>
                <w:sz w:val="18"/>
                <w:szCs w:val="18"/>
                <w:lang w:eastAsia="en-GB" w:bidi="ne-NP"/>
              </w:rPr>
              <w:t>”</w:t>
            </w:r>
          </w:p>
        </w:tc>
        <w:tc>
          <w:tcPr>
            <w:tcW w:w="705" w:type="dxa"/>
            <w:tcBorders>
              <w:top w:val="nil"/>
              <w:left w:val="nil"/>
              <w:bottom w:val="single" w:sz="4" w:space="0" w:color="auto"/>
              <w:right w:val="single" w:sz="4" w:space="0" w:color="auto"/>
            </w:tcBorders>
            <w:shd w:val="clear" w:color="auto" w:fill="auto"/>
            <w:noWrap/>
            <w:hideMark/>
          </w:tcPr>
          <w:p w14:paraId="78136B85" w14:textId="77777777" w:rsidR="002E21C9" w:rsidRPr="00AB1B33"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KF</w:t>
            </w:r>
          </w:p>
        </w:tc>
        <w:tc>
          <w:tcPr>
            <w:tcW w:w="1241" w:type="dxa"/>
            <w:tcBorders>
              <w:top w:val="nil"/>
              <w:left w:val="nil"/>
              <w:bottom w:val="single" w:sz="4" w:space="0" w:color="auto"/>
              <w:right w:val="single" w:sz="4" w:space="0" w:color="auto"/>
            </w:tcBorders>
            <w:shd w:val="clear" w:color="auto" w:fill="auto"/>
            <w:noWrap/>
            <w:hideMark/>
          </w:tcPr>
          <w:p w14:paraId="1C10C74D" w14:textId="4A662F53" w:rsidR="002E21C9" w:rsidRPr="00AB1B33"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18</w:t>
            </w:r>
            <w:r w:rsidR="0099145D">
              <w:rPr>
                <w:rFonts w:ascii="Times New Roman" w:eastAsia="Times New Roman" w:hAnsi="Times New Roman" w:cs="Times New Roman"/>
                <w:color w:val="000000"/>
                <w:sz w:val="18"/>
                <w:szCs w:val="18"/>
                <w:lang w:eastAsia="en-GB" w:bidi="ne-NP"/>
              </w:rPr>
              <w:t> 246 193</w:t>
            </w:r>
          </w:p>
        </w:tc>
        <w:tc>
          <w:tcPr>
            <w:tcW w:w="1106" w:type="dxa"/>
            <w:tcBorders>
              <w:top w:val="nil"/>
              <w:left w:val="nil"/>
              <w:bottom w:val="single" w:sz="4" w:space="0" w:color="auto"/>
              <w:right w:val="single" w:sz="4" w:space="0" w:color="auto"/>
            </w:tcBorders>
            <w:shd w:val="clear" w:color="auto" w:fill="FFE599" w:themeFill="accent4" w:themeFillTint="66"/>
            <w:noWrap/>
            <w:hideMark/>
          </w:tcPr>
          <w:p w14:paraId="4ABAA3B9" w14:textId="77777777" w:rsidR="002E21C9" w:rsidRPr="00AB1B33" w:rsidRDefault="002E21C9" w:rsidP="002E21C9">
            <w:pPr>
              <w:spacing w:after="0" w:line="240" w:lineRule="auto"/>
              <w:jc w:val="center"/>
              <w:rPr>
                <w:rFonts w:ascii="Times New Roman" w:eastAsia="Times New Roman" w:hAnsi="Times New Roman" w:cs="Times New Roman"/>
                <w:b/>
                <w:bCs/>
                <w:color w:val="00B050"/>
                <w:sz w:val="18"/>
                <w:szCs w:val="18"/>
                <w:lang w:eastAsia="en-GB" w:bidi="ne-NP"/>
              </w:rPr>
            </w:pPr>
            <w:r w:rsidRPr="00AB1B33">
              <w:rPr>
                <w:rFonts w:ascii="Times New Roman" w:eastAsia="Times New Roman" w:hAnsi="Times New Roman" w:cs="Times New Roman"/>
                <w:b/>
                <w:bCs/>
                <w:color w:val="00B050"/>
                <w:sz w:val="18"/>
                <w:szCs w:val="18"/>
                <w:lang w:eastAsia="en-GB" w:bidi="ne-NP"/>
              </w:rPr>
              <w:t>49</w:t>
            </w:r>
          </w:p>
        </w:tc>
        <w:tc>
          <w:tcPr>
            <w:tcW w:w="1279" w:type="dxa"/>
            <w:tcBorders>
              <w:top w:val="nil"/>
              <w:left w:val="nil"/>
              <w:bottom w:val="single" w:sz="4" w:space="0" w:color="auto"/>
              <w:right w:val="single" w:sz="4" w:space="0" w:color="auto"/>
            </w:tcBorders>
            <w:shd w:val="clear" w:color="auto" w:fill="auto"/>
            <w:noWrap/>
            <w:hideMark/>
          </w:tcPr>
          <w:p w14:paraId="7527C65F" w14:textId="4D325174" w:rsidR="002E21C9" w:rsidRPr="002E21C9"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18</w:t>
            </w:r>
            <w:r w:rsidR="0099145D">
              <w:rPr>
                <w:rFonts w:ascii="Times New Roman" w:eastAsia="Times New Roman" w:hAnsi="Times New Roman" w:cs="Times New Roman"/>
                <w:color w:val="000000"/>
                <w:sz w:val="18"/>
                <w:szCs w:val="18"/>
                <w:lang w:eastAsia="en-GB" w:bidi="ne-NP"/>
              </w:rPr>
              <w:t> 246 193</w:t>
            </w:r>
          </w:p>
        </w:tc>
      </w:tr>
    </w:tbl>
    <w:p w14:paraId="12F2633D" w14:textId="77777777" w:rsidR="002E21C9" w:rsidRDefault="002E21C9" w:rsidP="006960FD">
      <w:pPr>
        <w:spacing w:after="0" w:line="240" w:lineRule="auto"/>
        <w:rPr>
          <w:rFonts w:ascii="Times New Roman" w:hAnsi="Times New Roman" w:cs="Times New Roman"/>
        </w:rPr>
      </w:pPr>
    </w:p>
    <w:sectPr w:rsidR="002E21C9" w:rsidSect="004D715A">
      <w:footerReference w:type="default" r:id="rId12"/>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5D631" w14:textId="77777777" w:rsidR="004D715A" w:rsidRDefault="004D715A" w:rsidP="00B32C06">
      <w:pPr>
        <w:spacing w:after="0" w:line="240" w:lineRule="auto"/>
      </w:pPr>
      <w:r>
        <w:separator/>
      </w:r>
    </w:p>
  </w:endnote>
  <w:endnote w:type="continuationSeparator" w:id="0">
    <w:p w14:paraId="4488A837" w14:textId="77777777" w:rsidR="004D715A" w:rsidRDefault="004D715A"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5C669ADD" w:rsidR="00B32C06" w:rsidRDefault="00B32C06">
        <w:pPr>
          <w:pStyle w:val="Footer"/>
          <w:jc w:val="center"/>
        </w:pPr>
        <w:r>
          <w:fldChar w:fldCharType="begin"/>
        </w:r>
        <w:r>
          <w:instrText xml:space="preserve"> PAGE   \* MERGEFORMAT </w:instrText>
        </w:r>
        <w:r>
          <w:fldChar w:fldCharType="separate"/>
        </w:r>
        <w:r w:rsidR="008B7F6F">
          <w:rPr>
            <w:noProof/>
          </w:rPr>
          <w:t>3</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04D9D" w14:textId="77777777" w:rsidR="004D715A" w:rsidRDefault="004D715A" w:rsidP="00B32C06">
      <w:pPr>
        <w:spacing w:after="0" w:line="240" w:lineRule="auto"/>
      </w:pPr>
      <w:r>
        <w:separator/>
      </w:r>
    </w:p>
  </w:footnote>
  <w:footnote w:type="continuationSeparator" w:id="0">
    <w:p w14:paraId="6A6B7F24" w14:textId="77777777" w:rsidR="004D715A" w:rsidRDefault="004D715A" w:rsidP="00B32C06">
      <w:pPr>
        <w:spacing w:after="0" w:line="240" w:lineRule="auto"/>
      </w:pPr>
      <w:r>
        <w:continuationSeparator/>
      </w:r>
    </w:p>
  </w:footnote>
  <w:footnote w:id="1">
    <w:p w14:paraId="2CE83310" w14:textId="77777777" w:rsidR="008C6FC4" w:rsidRPr="000948CF" w:rsidRDefault="008C6FC4" w:rsidP="008C6FC4">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7EC60D7D" w14:textId="77777777" w:rsidR="00375828" w:rsidRPr="00E64D20" w:rsidRDefault="00375828" w:rsidP="004E4136">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3B5C0659" w14:textId="77777777" w:rsidR="00375828" w:rsidRPr="0001046F" w:rsidRDefault="00375828" w:rsidP="0037582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7D9354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31613907">
    <w:abstractNumId w:val="1"/>
  </w:num>
  <w:num w:numId="2" w16cid:durableId="1969043468">
    <w:abstractNumId w:val="2"/>
  </w:num>
  <w:num w:numId="3" w16cid:durableId="40051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100EB"/>
    <w:rsid w:val="00025C16"/>
    <w:rsid w:val="00034015"/>
    <w:rsid w:val="000372ED"/>
    <w:rsid w:val="00064BBC"/>
    <w:rsid w:val="000B1140"/>
    <w:rsid w:val="000C5FAC"/>
    <w:rsid w:val="000D2257"/>
    <w:rsid w:val="000D4B03"/>
    <w:rsid w:val="000E22FD"/>
    <w:rsid w:val="000F7C54"/>
    <w:rsid w:val="00105C47"/>
    <w:rsid w:val="00114B69"/>
    <w:rsid w:val="00144C24"/>
    <w:rsid w:val="00151E3D"/>
    <w:rsid w:val="0018409E"/>
    <w:rsid w:val="001A3AD6"/>
    <w:rsid w:val="001C105B"/>
    <w:rsid w:val="001C6697"/>
    <w:rsid w:val="001D4DC5"/>
    <w:rsid w:val="001F0126"/>
    <w:rsid w:val="001F5393"/>
    <w:rsid w:val="0021712B"/>
    <w:rsid w:val="00221927"/>
    <w:rsid w:val="002334E6"/>
    <w:rsid w:val="00234A73"/>
    <w:rsid w:val="00235909"/>
    <w:rsid w:val="0023613A"/>
    <w:rsid w:val="00262D29"/>
    <w:rsid w:val="002714B3"/>
    <w:rsid w:val="00293EEC"/>
    <w:rsid w:val="002A5F1F"/>
    <w:rsid w:val="002B19F1"/>
    <w:rsid w:val="002C0A4C"/>
    <w:rsid w:val="002C179F"/>
    <w:rsid w:val="002C221C"/>
    <w:rsid w:val="002C41D8"/>
    <w:rsid w:val="002D2253"/>
    <w:rsid w:val="002E21C9"/>
    <w:rsid w:val="002E3E3F"/>
    <w:rsid w:val="003173CE"/>
    <w:rsid w:val="003367A9"/>
    <w:rsid w:val="0034712D"/>
    <w:rsid w:val="003502BA"/>
    <w:rsid w:val="00350573"/>
    <w:rsid w:val="0035075A"/>
    <w:rsid w:val="00355F1A"/>
    <w:rsid w:val="0036659A"/>
    <w:rsid w:val="00374A55"/>
    <w:rsid w:val="00375828"/>
    <w:rsid w:val="00380474"/>
    <w:rsid w:val="00382886"/>
    <w:rsid w:val="003B7C0C"/>
    <w:rsid w:val="003F0680"/>
    <w:rsid w:val="004017F8"/>
    <w:rsid w:val="00404BAD"/>
    <w:rsid w:val="004107D6"/>
    <w:rsid w:val="00412117"/>
    <w:rsid w:val="00414DC9"/>
    <w:rsid w:val="004173CF"/>
    <w:rsid w:val="004218EC"/>
    <w:rsid w:val="00434C88"/>
    <w:rsid w:val="0044271E"/>
    <w:rsid w:val="004758E4"/>
    <w:rsid w:val="004848ED"/>
    <w:rsid w:val="00485985"/>
    <w:rsid w:val="004A0650"/>
    <w:rsid w:val="004B18FC"/>
    <w:rsid w:val="004D715A"/>
    <w:rsid w:val="004E4136"/>
    <w:rsid w:val="004E5B7A"/>
    <w:rsid w:val="004F0507"/>
    <w:rsid w:val="00506B1E"/>
    <w:rsid w:val="00520CE1"/>
    <w:rsid w:val="0053115E"/>
    <w:rsid w:val="00560E09"/>
    <w:rsid w:val="00575B0F"/>
    <w:rsid w:val="0058092F"/>
    <w:rsid w:val="00582BD3"/>
    <w:rsid w:val="00597C93"/>
    <w:rsid w:val="005A6260"/>
    <w:rsid w:val="005B2B9F"/>
    <w:rsid w:val="005B5BB6"/>
    <w:rsid w:val="005C0373"/>
    <w:rsid w:val="005C126C"/>
    <w:rsid w:val="005E595C"/>
    <w:rsid w:val="005E7A1F"/>
    <w:rsid w:val="0063570A"/>
    <w:rsid w:val="006600F0"/>
    <w:rsid w:val="0066466A"/>
    <w:rsid w:val="0067535D"/>
    <w:rsid w:val="00675E84"/>
    <w:rsid w:val="00684966"/>
    <w:rsid w:val="006960FD"/>
    <w:rsid w:val="006A1F0A"/>
    <w:rsid w:val="006A6147"/>
    <w:rsid w:val="006A65BC"/>
    <w:rsid w:val="006D0ABE"/>
    <w:rsid w:val="00701850"/>
    <w:rsid w:val="007178BF"/>
    <w:rsid w:val="007179A7"/>
    <w:rsid w:val="007229F5"/>
    <w:rsid w:val="007341BB"/>
    <w:rsid w:val="007457DA"/>
    <w:rsid w:val="00752CD3"/>
    <w:rsid w:val="00754A89"/>
    <w:rsid w:val="00757DC7"/>
    <w:rsid w:val="0076222C"/>
    <w:rsid w:val="0078762B"/>
    <w:rsid w:val="007911EB"/>
    <w:rsid w:val="007A76E7"/>
    <w:rsid w:val="007B3572"/>
    <w:rsid w:val="007E532B"/>
    <w:rsid w:val="007E7DCA"/>
    <w:rsid w:val="007F1C84"/>
    <w:rsid w:val="007F39CC"/>
    <w:rsid w:val="007F4398"/>
    <w:rsid w:val="0080407C"/>
    <w:rsid w:val="0080577E"/>
    <w:rsid w:val="008215CC"/>
    <w:rsid w:val="008645E7"/>
    <w:rsid w:val="008A6E8C"/>
    <w:rsid w:val="008B512A"/>
    <w:rsid w:val="008B6408"/>
    <w:rsid w:val="008B7F6F"/>
    <w:rsid w:val="008C2B34"/>
    <w:rsid w:val="008C6FC4"/>
    <w:rsid w:val="008C7A74"/>
    <w:rsid w:val="008D35C4"/>
    <w:rsid w:val="008E593D"/>
    <w:rsid w:val="00906F62"/>
    <w:rsid w:val="00910D7D"/>
    <w:rsid w:val="00922D8B"/>
    <w:rsid w:val="00924DC6"/>
    <w:rsid w:val="0094729B"/>
    <w:rsid w:val="009765BA"/>
    <w:rsid w:val="009812C4"/>
    <w:rsid w:val="0099145D"/>
    <w:rsid w:val="00993402"/>
    <w:rsid w:val="009A30BB"/>
    <w:rsid w:val="009A57BF"/>
    <w:rsid w:val="009B7923"/>
    <w:rsid w:val="009B7E22"/>
    <w:rsid w:val="009D1FBF"/>
    <w:rsid w:val="009F7103"/>
    <w:rsid w:val="00A016BB"/>
    <w:rsid w:val="00A13D0D"/>
    <w:rsid w:val="00A43930"/>
    <w:rsid w:val="00A500CA"/>
    <w:rsid w:val="00A65081"/>
    <w:rsid w:val="00A70AFE"/>
    <w:rsid w:val="00A756B0"/>
    <w:rsid w:val="00A76FFB"/>
    <w:rsid w:val="00A953B3"/>
    <w:rsid w:val="00AA1125"/>
    <w:rsid w:val="00AB1B33"/>
    <w:rsid w:val="00AB4B45"/>
    <w:rsid w:val="00AC690B"/>
    <w:rsid w:val="00AD2AA9"/>
    <w:rsid w:val="00B2194F"/>
    <w:rsid w:val="00B32C06"/>
    <w:rsid w:val="00B35AA7"/>
    <w:rsid w:val="00B402E5"/>
    <w:rsid w:val="00B40426"/>
    <w:rsid w:val="00B42A76"/>
    <w:rsid w:val="00B6076A"/>
    <w:rsid w:val="00B708A1"/>
    <w:rsid w:val="00B8609B"/>
    <w:rsid w:val="00BA68E3"/>
    <w:rsid w:val="00BC5A1B"/>
    <w:rsid w:val="00BF5A9D"/>
    <w:rsid w:val="00C07760"/>
    <w:rsid w:val="00C11143"/>
    <w:rsid w:val="00C27266"/>
    <w:rsid w:val="00C32A11"/>
    <w:rsid w:val="00C3337D"/>
    <w:rsid w:val="00C71E73"/>
    <w:rsid w:val="00C806F2"/>
    <w:rsid w:val="00C92761"/>
    <w:rsid w:val="00C93E2A"/>
    <w:rsid w:val="00CA3F50"/>
    <w:rsid w:val="00CC41BE"/>
    <w:rsid w:val="00CD5EB2"/>
    <w:rsid w:val="00CF3E6C"/>
    <w:rsid w:val="00CF4C5F"/>
    <w:rsid w:val="00CF5309"/>
    <w:rsid w:val="00D24104"/>
    <w:rsid w:val="00D37F63"/>
    <w:rsid w:val="00D70D7B"/>
    <w:rsid w:val="00D72B80"/>
    <w:rsid w:val="00D72E26"/>
    <w:rsid w:val="00D7476D"/>
    <w:rsid w:val="00DA5026"/>
    <w:rsid w:val="00DA5097"/>
    <w:rsid w:val="00DB0469"/>
    <w:rsid w:val="00DB4E42"/>
    <w:rsid w:val="00DC19CE"/>
    <w:rsid w:val="00DE0C3A"/>
    <w:rsid w:val="00E02B76"/>
    <w:rsid w:val="00E06C38"/>
    <w:rsid w:val="00E07875"/>
    <w:rsid w:val="00E07933"/>
    <w:rsid w:val="00E1291C"/>
    <w:rsid w:val="00E13E2B"/>
    <w:rsid w:val="00E1486B"/>
    <w:rsid w:val="00E17F17"/>
    <w:rsid w:val="00E4433C"/>
    <w:rsid w:val="00E479D9"/>
    <w:rsid w:val="00E61D69"/>
    <w:rsid w:val="00E75AD4"/>
    <w:rsid w:val="00E805F6"/>
    <w:rsid w:val="00ED2EB7"/>
    <w:rsid w:val="00EF75A1"/>
    <w:rsid w:val="00F02C7C"/>
    <w:rsid w:val="00F06554"/>
    <w:rsid w:val="00F113D6"/>
    <w:rsid w:val="00F116F5"/>
    <w:rsid w:val="00F14E6C"/>
    <w:rsid w:val="00F17109"/>
    <w:rsid w:val="00F40BF2"/>
    <w:rsid w:val="00F723C2"/>
    <w:rsid w:val="00F7284C"/>
    <w:rsid w:val="00F81A68"/>
    <w:rsid w:val="00FA4F4A"/>
    <w:rsid w:val="00FB3D76"/>
    <w:rsid w:val="00FB60CA"/>
    <w:rsid w:val="00FE67B8"/>
    <w:rsid w:val="00FF21F4"/>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94D51F7C-1711-45AA-94F6-D860D132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UnresolvedMention1">
    <w:name w:val="Unresolved Mention1"/>
    <w:basedOn w:val="DefaultParagraphFont"/>
    <w:uiPriority w:val="99"/>
    <w:semiHidden/>
    <w:unhideWhenUsed/>
    <w:rsid w:val="00CC41BE"/>
    <w:rPr>
      <w:color w:val="605E5C"/>
      <w:shd w:val="clear" w:color="auto" w:fill="E1DFDD"/>
    </w:rPr>
  </w:style>
  <w:style w:type="paragraph" w:styleId="Revision">
    <w:name w:val="Revision"/>
    <w:hidden/>
    <w:uiPriority w:val="99"/>
    <w:semiHidden/>
    <w:rsid w:val="007179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30331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912857555">
      <w:bodyDiv w:val="1"/>
      <w:marLeft w:val="0"/>
      <w:marRight w:val="0"/>
      <w:marTop w:val="0"/>
      <w:marBottom w:val="0"/>
      <w:divBdr>
        <w:top w:val="none" w:sz="0" w:space="0" w:color="auto"/>
        <w:left w:val="none" w:sz="0" w:space="0" w:color="auto"/>
        <w:bottom w:val="none" w:sz="0" w:space="0" w:color="auto"/>
        <w:right w:val="none" w:sz="0" w:space="0" w:color="auto"/>
      </w:divBdr>
      <w:divsChild>
        <w:div w:id="630209792">
          <w:marLeft w:val="0"/>
          <w:marRight w:val="0"/>
          <w:marTop w:val="0"/>
          <w:marBottom w:val="0"/>
          <w:divBdr>
            <w:top w:val="none" w:sz="0" w:space="0" w:color="auto"/>
            <w:left w:val="none" w:sz="0" w:space="0" w:color="auto"/>
            <w:bottom w:val="none" w:sz="0" w:space="0" w:color="auto"/>
            <w:right w:val="none" w:sz="0" w:space="0" w:color="auto"/>
          </w:divBdr>
        </w:div>
      </w:divsChild>
    </w:div>
    <w:div w:id="1571576498">
      <w:bodyDiv w:val="1"/>
      <w:marLeft w:val="0"/>
      <w:marRight w:val="0"/>
      <w:marTop w:val="0"/>
      <w:marBottom w:val="0"/>
      <w:divBdr>
        <w:top w:val="none" w:sz="0" w:space="0" w:color="auto"/>
        <w:left w:val="none" w:sz="0" w:space="0" w:color="auto"/>
        <w:bottom w:val="none" w:sz="0" w:space="0" w:color="auto"/>
        <w:right w:val="none" w:sz="0" w:space="0" w:color="auto"/>
      </w:divBdr>
    </w:div>
    <w:div w:id="202404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gov.lv/lv/nacionalais-energetikas-un-klimata-pla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1B079-CBB2-4D28-9923-8EA8464CAA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A86B20-A8D9-4FCB-A41F-F3EAAC3842ED}">
  <ds:schemaRefs>
    <ds:schemaRef ds:uri="http://schemas.microsoft.com/sharepoint/v3/contenttype/forms"/>
  </ds:schemaRefs>
</ds:datastoreItem>
</file>

<file path=customXml/itemProps3.xml><?xml version="1.0" encoding="utf-8"?>
<ds:datastoreItem xmlns:ds="http://schemas.openxmlformats.org/officeDocument/2006/customXml" ds:itemID="{5308D7DE-83ED-4EAA-837D-113BE2F3786A}">
  <ds:schemaRefs>
    <ds:schemaRef ds:uri="http://schemas.openxmlformats.org/officeDocument/2006/bibliography"/>
  </ds:schemaRefs>
</ds:datastoreItem>
</file>

<file path=customXml/itemProps4.xml><?xml version="1.0" encoding="utf-8"?>
<ds:datastoreItem xmlns:ds="http://schemas.openxmlformats.org/officeDocument/2006/customXml" ds:itemID="{0BFC4F54-95D7-4FFA-9ADF-7D18673F7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4316</Words>
  <Characters>2461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5</cp:revision>
  <dcterms:created xsi:type="dcterms:W3CDTF">2024-03-27T08:07:00Z</dcterms:created>
  <dcterms:modified xsi:type="dcterms:W3CDTF">2024-11-12T08:35:00Z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